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6201CC" w14:textId="569ACA88" w:rsidR="004075E6" w:rsidRDefault="004075E6" w:rsidP="00657452">
      <w:pPr>
        <w:pStyle w:val="Titolo1"/>
        <w:jc w:val="center"/>
        <w:rPr>
          <w:rFonts w:asciiTheme="minorHAnsi" w:eastAsia="Calibri Light" w:hAnsiTheme="minorHAnsi" w:cstheme="minorHAnsi"/>
          <w:b/>
          <w:bCs/>
          <w:sz w:val="40"/>
          <w:szCs w:val="40"/>
          <w:lang w:val="it-IT"/>
        </w:rPr>
      </w:pPr>
    </w:p>
    <w:p w14:paraId="0B5896F4" w14:textId="60A3D66C" w:rsidR="00B34A05" w:rsidRDefault="00B34A05" w:rsidP="00B34A05">
      <w:pPr>
        <w:rPr>
          <w:lang w:val="it-IT"/>
        </w:rPr>
      </w:pPr>
    </w:p>
    <w:p w14:paraId="0865C787" w14:textId="4E5119B3" w:rsidR="00B34A05" w:rsidRDefault="00B34A05" w:rsidP="00B34A05">
      <w:pPr>
        <w:rPr>
          <w:lang w:val="it-IT"/>
        </w:rPr>
      </w:pPr>
    </w:p>
    <w:p w14:paraId="1853C697" w14:textId="410731B6" w:rsidR="00E40FFB" w:rsidRDefault="00E40FFB" w:rsidP="00B34A05">
      <w:pPr>
        <w:rPr>
          <w:lang w:val="it-IT"/>
        </w:rPr>
      </w:pPr>
    </w:p>
    <w:p w14:paraId="4C0AE730" w14:textId="77777777" w:rsidR="00E40FFB" w:rsidRPr="00B34A05" w:rsidRDefault="00E40FFB" w:rsidP="00B34A05">
      <w:pPr>
        <w:rPr>
          <w:lang w:val="it-IT"/>
        </w:rPr>
      </w:pPr>
    </w:p>
    <w:p w14:paraId="79DA190E" w14:textId="43A434CC" w:rsidR="00A71DDD" w:rsidRDefault="00B456A3" w:rsidP="00657452">
      <w:pPr>
        <w:pStyle w:val="Titolo1"/>
        <w:jc w:val="center"/>
        <w:rPr>
          <w:rFonts w:asciiTheme="minorHAnsi" w:eastAsia="Calibri Light" w:hAnsiTheme="minorHAnsi" w:cstheme="minorHAnsi"/>
          <w:b/>
          <w:bCs/>
          <w:sz w:val="36"/>
          <w:szCs w:val="36"/>
          <w:lang w:val="it-IT"/>
        </w:rPr>
      </w:pPr>
      <w:r w:rsidRPr="00123D92">
        <w:rPr>
          <w:rFonts w:asciiTheme="minorHAnsi" w:eastAsia="Calibri Light" w:hAnsiTheme="minorHAnsi" w:cstheme="minorHAnsi"/>
          <w:b/>
          <w:bCs/>
          <w:sz w:val="40"/>
          <w:szCs w:val="40"/>
          <w:lang w:val="it-IT"/>
        </w:rPr>
        <w:t xml:space="preserve">Sperimentazione di servizi </w:t>
      </w:r>
      <w:r w:rsidR="00BF4DE4" w:rsidRPr="00123D92">
        <w:rPr>
          <w:rFonts w:asciiTheme="minorHAnsi" w:eastAsia="Calibri Light" w:hAnsiTheme="minorHAnsi" w:cstheme="minorHAnsi"/>
          <w:b/>
          <w:bCs/>
          <w:sz w:val="40"/>
          <w:szCs w:val="40"/>
          <w:lang w:val="it-IT"/>
        </w:rPr>
        <w:t xml:space="preserve">per l’impresa simulata </w:t>
      </w:r>
      <w:r w:rsidR="00123D92">
        <w:rPr>
          <w:rFonts w:asciiTheme="minorHAnsi" w:eastAsia="Calibri Light" w:hAnsiTheme="minorHAnsi" w:cstheme="minorHAnsi"/>
          <w:b/>
          <w:bCs/>
          <w:sz w:val="40"/>
          <w:szCs w:val="40"/>
          <w:lang w:val="it-IT"/>
        </w:rPr>
        <w:br/>
      </w:r>
      <w:r w:rsidRPr="00123D92">
        <w:rPr>
          <w:rFonts w:asciiTheme="minorHAnsi" w:eastAsia="Calibri Light" w:hAnsiTheme="minorHAnsi" w:cstheme="minorHAnsi"/>
          <w:b/>
          <w:bCs/>
          <w:sz w:val="40"/>
          <w:szCs w:val="40"/>
          <w:lang w:val="it-IT"/>
        </w:rPr>
        <w:t>a supporto delle p</w:t>
      </w:r>
      <w:r w:rsidR="00523FCD" w:rsidRPr="00123D92">
        <w:rPr>
          <w:rFonts w:asciiTheme="minorHAnsi" w:eastAsia="Calibri Light" w:hAnsiTheme="minorHAnsi" w:cstheme="minorHAnsi"/>
          <w:b/>
          <w:bCs/>
          <w:sz w:val="40"/>
          <w:szCs w:val="40"/>
          <w:lang w:val="it-IT"/>
        </w:rPr>
        <w:t>olitiche di genere</w:t>
      </w:r>
      <w:r w:rsidR="00460EE9" w:rsidRPr="00123D92">
        <w:rPr>
          <w:rFonts w:asciiTheme="minorHAnsi" w:eastAsia="Calibri Light" w:hAnsiTheme="minorHAnsi" w:cstheme="minorHAnsi"/>
          <w:b/>
          <w:bCs/>
          <w:sz w:val="40"/>
          <w:szCs w:val="40"/>
          <w:lang w:val="it-IT"/>
        </w:rPr>
        <w:t xml:space="preserve"> </w:t>
      </w:r>
      <w:r w:rsidR="00BA55D4" w:rsidRPr="00A71DDD">
        <w:rPr>
          <w:rFonts w:asciiTheme="minorHAnsi" w:eastAsia="Calibri Light" w:hAnsiTheme="minorHAnsi" w:cstheme="minorHAnsi"/>
          <w:b/>
          <w:bCs/>
          <w:sz w:val="36"/>
          <w:szCs w:val="36"/>
          <w:lang w:val="it-IT"/>
        </w:rPr>
        <w:br/>
      </w:r>
    </w:p>
    <w:p w14:paraId="0D8A5D24" w14:textId="77777777" w:rsidR="00B34A05" w:rsidRPr="00B34A05" w:rsidRDefault="00B34A05" w:rsidP="00B34A05">
      <w:pPr>
        <w:rPr>
          <w:lang w:val="it-IT"/>
        </w:rPr>
      </w:pPr>
    </w:p>
    <w:p w14:paraId="7821F863" w14:textId="45D57270" w:rsidR="00C061B8" w:rsidRDefault="00E15E3B" w:rsidP="00F406D5">
      <w:pPr>
        <w:pStyle w:val="Titolo1"/>
        <w:jc w:val="center"/>
        <w:rPr>
          <w:lang w:val="it-IT"/>
        </w:rPr>
      </w:pPr>
      <w:r>
        <w:rPr>
          <w:rFonts w:asciiTheme="minorHAnsi" w:eastAsia="Calibri Light" w:hAnsiTheme="minorHAnsi" w:cstheme="minorHAnsi"/>
          <w:b/>
          <w:bCs/>
          <w:lang w:val="it-IT"/>
        </w:rPr>
        <w:t>KIT DEI MATERIALI DIDATTICI</w:t>
      </w:r>
      <w:r w:rsidR="00A71DDD" w:rsidRPr="0075464B">
        <w:rPr>
          <w:rFonts w:asciiTheme="minorHAnsi" w:eastAsia="Calibri Light" w:hAnsiTheme="minorHAnsi" w:cstheme="minorHAnsi"/>
          <w:b/>
          <w:bCs/>
          <w:lang w:val="it-IT"/>
        </w:rPr>
        <w:br/>
      </w:r>
    </w:p>
    <w:p w14:paraId="2C720BBF" w14:textId="260B5290" w:rsidR="004075E6" w:rsidRDefault="004075E6" w:rsidP="004075E6">
      <w:pPr>
        <w:rPr>
          <w:lang w:val="it-IT"/>
        </w:rPr>
      </w:pPr>
    </w:p>
    <w:p w14:paraId="4A29866C" w14:textId="3616C709" w:rsidR="00B34A05" w:rsidRDefault="00B34A05" w:rsidP="004075E6">
      <w:pPr>
        <w:rPr>
          <w:lang w:val="it-IT"/>
        </w:rPr>
      </w:pPr>
    </w:p>
    <w:p w14:paraId="22DE6A08" w14:textId="77777777" w:rsidR="00B34A05" w:rsidRPr="004075E6" w:rsidRDefault="00B34A05" w:rsidP="004075E6">
      <w:pPr>
        <w:rPr>
          <w:lang w:val="it-IT"/>
        </w:rPr>
      </w:pPr>
    </w:p>
    <w:p w14:paraId="0041C62B" w14:textId="5AC884EF" w:rsidR="00B34A05" w:rsidRDefault="00B34A05">
      <w:pPr>
        <w:spacing w:after="160" w:line="259" w:lineRule="auto"/>
        <w:rPr>
          <w:rFonts w:eastAsia="Arial Narrow" w:cstheme="minorHAnsi"/>
          <w:lang w:val="it-IT"/>
        </w:rPr>
      </w:pPr>
      <w:r>
        <w:rPr>
          <w:rFonts w:eastAsia="Arial Narrow" w:cstheme="minorHAnsi"/>
          <w:lang w:val="it-IT"/>
        </w:rPr>
        <w:br w:type="page"/>
      </w:r>
    </w:p>
    <w:tbl>
      <w:tblPr>
        <w:tblStyle w:val="Grigliatabella"/>
        <w:tblW w:w="0" w:type="auto"/>
        <w:tblLook w:val="04A0" w:firstRow="1" w:lastRow="0" w:firstColumn="1" w:lastColumn="0" w:noHBand="0" w:noVBand="1"/>
      </w:tblPr>
      <w:tblGrid>
        <w:gridCol w:w="1110"/>
        <w:gridCol w:w="1917"/>
        <w:gridCol w:w="6392"/>
        <w:gridCol w:w="3532"/>
        <w:gridCol w:w="1326"/>
      </w:tblGrid>
      <w:tr w:rsidR="00CF0E3E" w14:paraId="393BA6C8" w14:textId="77777777" w:rsidTr="00000E6E">
        <w:tc>
          <w:tcPr>
            <w:tcW w:w="0" w:type="auto"/>
          </w:tcPr>
          <w:p w14:paraId="0F08F2A6" w14:textId="61BEB6E0" w:rsidR="00CF0E3E" w:rsidRPr="00E63E2A" w:rsidRDefault="00CF0E3E" w:rsidP="00502CA2">
            <w:pPr>
              <w:jc w:val="both"/>
              <w:rPr>
                <w:rFonts w:eastAsia="Arial Narrow" w:cstheme="minorHAnsi"/>
                <w:sz w:val="22"/>
                <w:szCs w:val="22"/>
                <w:lang w:val="it-IT"/>
              </w:rPr>
            </w:pPr>
            <w:r w:rsidRPr="00E63E2A">
              <w:rPr>
                <w:rFonts w:cstheme="minorHAnsi"/>
                <w:b/>
                <w:bCs/>
                <w:sz w:val="22"/>
                <w:szCs w:val="22"/>
                <w:lang w:val="it-IT"/>
              </w:rPr>
              <w:lastRenderedPageBreak/>
              <w:t>Materiale didattico</w:t>
            </w:r>
          </w:p>
        </w:tc>
        <w:tc>
          <w:tcPr>
            <w:tcW w:w="1917" w:type="dxa"/>
          </w:tcPr>
          <w:p w14:paraId="6C7A97C0" w14:textId="77777777" w:rsidR="00CF0E3E" w:rsidRPr="00E63E2A" w:rsidRDefault="00CF0E3E" w:rsidP="00FF0E33">
            <w:pPr>
              <w:spacing w:after="160" w:line="259" w:lineRule="auto"/>
              <w:rPr>
                <w:rFonts w:cstheme="minorHAnsi"/>
                <w:b/>
                <w:bCs/>
                <w:sz w:val="22"/>
                <w:szCs w:val="22"/>
                <w:lang w:val="it-IT"/>
              </w:rPr>
            </w:pPr>
            <w:r w:rsidRPr="00E63E2A">
              <w:rPr>
                <w:rFonts w:cstheme="minorHAnsi"/>
                <w:b/>
                <w:bCs/>
                <w:sz w:val="22"/>
                <w:szCs w:val="22"/>
                <w:lang w:val="it-IT"/>
              </w:rPr>
              <w:t>Titolo</w:t>
            </w:r>
          </w:p>
          <w:p w14:paraId="6551887E" w14:textId="77777777" w:rsidR="00CF0E3E" w:rsidRPr="00E63E2A" w:rsidRDefault="00CF0E3E" w:rsidP="00FF0E33">
            <w:pPr>
              <w:rPr>
                <w:rFonts w:eastAsia="Arial Narrow" w:cstheme="minorHAnsi"/>
                <w:sz w:val="22"/>
                <w:szCs w:val="22"/>
                <w:lang w:val="it-IT"/>
              </w:rPr>
            </w:pPr>
          </w:p>
        </w:tc>
        <w:tc>
          <w:tcPr>
            <w:tcW w:w="6392" w:type="dxa"/>
          </w:tcPr>
          <w:p w14:paraId="03EE40D7" w14:textId="361C9291" w:rsidR="00CF0E3E" w:rsidRPr="00CF0E3E" w:rsidRDefault="00CF0E3E" w:rsidP="00FF0E33">
            <w:pPr>
              <w:rPr>
                <w:rFonts w:eastAsia="Arial Narrow" w:cstheme="minorHAnsi"/>
                <w:sz w:val="22"/>
                <w:szCs w:val="22"/>
                <w:lang w:val="it-IT"/>
              </w:rPr>
            </w:pPr>
            <w:r w:rsidRPr="00CF0E3E">
              <w:rPr>
                <w:rFonts w:cstheme="minorHAnsi"/>
                <w:b/>
                <w:bCs/>
                <w:sz w:val="22"/>
                <w:szCs w:val="22"/>
                <w:lang w:val="it-IT"/>
              </w:rPr>
              <w:t>Link e descrizione del materiale didattico</w:t>
            </w:r>
          </w:p>
        </w:tc>
        <w:tc>
          <w:tcPr>
            <w:tcW w:w="3532" w:type="dxa"/>
          </w:tcPr>
          <w:p w14:paraId="5E81BD80" w14:textId="1DA4109C" w:rsidR="00CF0E3E" w:rsidRPr="00CF0E3E" w:rsidRDefault="00CF0E3E" w:rsidP="00FF0E33">
            <w:pPr>
              <w:spacing w:after="160" w:line="259" w:lineRule="auto"/>
              <w:rPr>
                <w:rFonts w:eastAsia="Arial Narrow" w:cstheme="minorHAnsi"/>
                <w:sz w:val="22"/>
                <w:szCs w:val="22"/>
                <w:lang w:val="it-IT"/>
              </w:rPr>
            </w:pPr>
            <w:r w:rsidRPr="00CF0E3E">
              <w:rPr>
                <w:rFonts w:cstheme="minorHAnsi"/>
                <w:b/>
                <w:bCs/>
                <w:sz w:val="22"/>
                <w:szCs w:val="22"/>
                <w:lang w:val="it-IT"/>
              </w:rPr>
              <w:t>Attività in aula proposte per docenti e studenti/studentesse</w:t>
            </w:r>
          </w:p>
        </w:tc>
        <w:tc>
          <w:tcPr>
            <w:tcW w:w="1326" w:type="dxa"/>
          </w:tcPr>
          <w:p w14:paraId="324FC4BF" w14:textId="0A1ACCD6" w:rsidR="00CF0E3E" w:rsidRPr="00CF0E3E" w:rsidRDefault="00CF0E3E" w:rsidP="00502CA2">
            <w:pPr>
              <w:jc w:val="both"/>
              <w:rPr>
                <w:rFonts w:eastAsia="Arial Narrow" w:cstheme="minorHAnsi"/>
                <w:b/>
                <w:bCs/>
                <w:sz w:val="22"/>
                <w:szCs w:val="22"/>
                <w:lang w:val="it-IT"/>
              </w:rPr>
            </w:pPr>
            <w:r w:rsidRPr="00CF0E3E">
              <w:rPr>
                <w:rFonts w:eastAsia="Arial Narrow" w:cstheme="minorHAnsi"/>
                <w:b/>
                <w:bCs/>
                <w:sz w:val="22"/>
                <w:szCs w:val="22"/>
                <w:lang w:val="it-IT"/>
              </w:rPr>
              <w:t>Tempistiche suggerite</w:t>
            </w:r>
          </w:p>
        </w:tc>
      </w:tr>
      <w:tr w:rsidR="00000E6E" w:rsidRPr="00373756" w14:paraId="144C9BAC" w14:textId="77777777" w:rsidTr="00FD127D">
        <w:tc>
          <w:tcPr>
            <w:tcW w:w="0" w:type="auto"/>
          </w:tcPr>
          <w:p w14:paraId="407A26DD" w14:textId="488E70B6" w:rsidR="00000E6E" w:rsidRPr="00CF0E3E" w:rsidRDefault="00000E6E" w:rsidP="00502CA2">
            <w:pPr>
              <w:rPr>
                <w:rFonts w:eastAsia="Arial Narrow" w:cstheme="minorHAnsi"/>
                <w:sz w:val="22"/>
                <w:szCs w:val="22"/>
                <w:lang w:val="it-IT"/>
              </w:rPr>
            </w:pPr>
            <w:r w:rsidRPr="00CF0E3E">
              <w:rPr>
                <w:rFonts w:cstheme="minorHAnsi"/>
                <w:sz w:val="22"/>
                <w:szCs w:val="22"/>
              </w:rPr>
              <w:t>Video n°1</w:t>
            </w:r>
          </w:p>
        </w:tc>
        <w:tc>
          <w:tcPr>
            <w:tcW w:w="1917" w:type="dxa"/>
          </w:tcPr>
          <w:p w14:paraId="2931CED1" w14:textId="1B86D222" w:rsidR="00000E6E" w:rsidRPr="00CF0E3E" w:rsidRDefault="00000E6E" w:rsidP="00FF0E33">
            <w:pPr>
              <w:rPr>
                <w:rFonts w:eastAsia="Arial Narrow" w:cstheme="minorHAnsi"/>
                <w:sz w:val="22"/>
                <w:szCs w:val="22"/>
                <w:lang w:val="it-IT"/>
              </w:rPr>
            </w:pPr>
            <w:r w:rsidRPr="00CF0E3E">
              <w:rPr>
                <w:rFonts w:cstheme="minorHAnsi"/>
                <w:sz w:val="22"/>
                <w:szCs w:val="22"/>
                <w:lang w:val="it-IT"/>
              </w:rPr>
              <w:t>Equità e uso del tempo: La gestione dei tempi di vita e di lavoro come risorsa per aumentare la produttività aziendale</w:t>
            </w:r>
          </w:p>
        </w:tc>
        <w:tc>
          <w:tcPr>
            <w:tcW w:w="6392" w:type="dxa"/>
          </w:tcPr>
          <w:p w14:paraId="1E3817ED" w14:textId="2836699E" w:rsidR="00000E6E" w:rsidRPr="00A16D13" w:rsidRDefault="006C0003" w:rsidP="00FF0E33">
            <w:pPr>
              <w:rPr>
                <w:rFonts w:cstheme="minorHAnsi"/>
                <w:sz w:val="22"/>
                <w:szCs w:val="22"/>
                <w:lang w:val="it-IT"/>
              </w:rPr>
            </w:pPr>
            <w:hyperlink r:id="rId11" w:history="1">
              <w:r w:rsidRPr="006C0003">
                <w:rPr>
                  <w:rStyle w:val="Collegamentoipertestuale"/>
                  <w:lang w:val="it-IT"/>
                </w:rPr>
                <w:t>https://www.youtube.com/watch?v=81_r2b0lFgg</w:t>
              </w:r>
            </w:hyperlink>
          </w:p>
          <w:p w14:paraId="68FAB410" w14:textId="77777777" w:rsidR="00000E6E" w:rsidRPr="00CF0E3E" w:rsidRDefault="00000E6E" w:rsidP="00FF0E33">
            <w:pPr>
              <w:rPr>
                <w:rFonts w:cstheme="minorHAnsi"/>
                <w:sz w:val="22"/>
                <w:szCs w:val="22"/>
                <w:lang w:val="it-IT"/>
              </w:rPr>
            </w:pPr>
          </w:p>
          <w:p w14:paraId="74DAC943" w14:textId="77777777" w:rsidR="00000E6E" w:rsidRPr="00CF0E3E" w:rsidRDefault="00000E6E" w:rsidP="00FF0E33">
            <w:pPr>
              <w:ind w:left="360"/>
              <w:rPr>
                <w:rFonts w:cstheme="minorHAnsi"/>
                <w:sz w:val="22"/>
                <w:szCs w:val="22"/>
                <w:lang w:val="it-IT"/>
              </w:rPr>
            </w:pPr>
            <w:r w:rsidRPr="00CF0E3E">
              <w:rPr>
                <w:rFonts w:cstheme="minorHAnsi"/>
                <w:sz w:val="22"/>
                <w:szCs w:val="22"/>
                <w:lang w:val="it-IT"/>
              </w:rPr>
              <w:t xml:space="preserve">La pillola formativa evidenzia come l’equità di genere sia strettamente legata all’uso del tempo, tra lavoro retribuito e non retribuito. La gestione del tempo di vita e di lavoro dei lavoratori e delle lavoratrici può rappresentare una opportunità per migliorare la produttività e favorire una maggiore flessibilità produttiva. </w:t>
            </w:r>
          </w:p>
          <w:p w14:paraId="76D7FC4B" w14:textId="77777777" w:rsidR="00000E6E" w:rsidRPr="00CF0E3E" w:rsidRDefault="00000E6E" w:rsidP="00FF0E33">
            <w:pPr>
              <w:rPr>
                <w:rFonts w:eastAsia="Arial Narrow" w:cstheme="minorHAnsi"/>
                <w:sz w:val="22"/>
                <w:szCs w:val="22"/>
                <w:lang w:val="it-IT"/>
              </w:rPr>
            </w:pPr>
          </w:p>
        </w:tc>
        <w:tc>
          <w:tcPr>
            <w:tcW w:w="3532" w:type="dxa"/>
          </w:tcPr>
          <w:p w14:paraId="1AFDFB1C" w14:textId="77777777" w:rsidR="00000E6E" w:rsidRPr="00CF0E3E" w:rsidRDefault="00000E6E" w:rsidP="00FF0E33">
            <w:pPr>
              <w:spacing w:after="160" w:line="259" w:lineRule="auto"/>
              <w:rPr>
                <w:rFonts w:cstheme="minorHAnsi"/>
                <w:sz w:val="22"/>
                <w:szCs w:val="22"/>
                <w:lang w:val="it-IT"/>
              </w:rPr>
            </w:pPr>
            <w:r w:rsidRPr="00CF0E3E">
              <w:rPr>
                <w:rFonts w:cstheme="minorHAnsi"/>
                <w:sz w:val="22"/>
                <w:szCs w:val="22"/>
                <w:lang w:val="it-IT"/>
              </w:rPr>
              <w:t>Dopo la visione del primo video un momento di discussione con la classe per inquadrare il problema e raccogliere esperienze di vita già vissute nei loro contesti familiari.</w:t>
            </w:r>
          </w:p>
          <w:p w14:paraId="51E371D2" w14:textId="77A20642" w:rsidR="00000E6E" w:rsidRPr="00CF0E3E" w:rsidRDefault="00000E6E" w:rsidP="00FF0E33">
            <w:pPr>
              <w:rPr>
                <w:rFonts w:eastAsia="Arial Narrow" w:cstheme="minorHAnsi"/>
                <w:sz w:val="22"/>
                <w:szCs w:val="22"/>
                <w:lang w:val="it-IT"/>
              </w:rPr>
            </w:pPr>
          </w:p>
        </w:tc>
        <w:tc>
          <w:tcPr>
            <w:tcW w:w="1326" w:type="dxa"/>
            <w:vMerge w:val="restart"/>
            <w:shd w:val="clear" w:color="auto" w:fill="DEEAF6" w:themeFill="accent5" w:themeFillTint="33"/>
          </w:tcPr>
          <w:p w14:paraId="1D926580" w14:textId="755E4C67" w:rsidR="00000E6E" w:rsidRPr="00CF0E3E" w:rsidRDefault="00000E6E" w:rsidP="00502CA2">
            <w:pPr>
              <w:rPr>
                <w:rFonts w:eastAsia="Arial Narrow" w:cstheme="minorHAnsi"/>
                <w:sz w:val="22"/>
                <w:szCs w:val="22"/>
                <w:lang w:val="it-IT"/>
              </w:rPr>
            </w:pPr>
            <w:r>
              <w:rPr>
                <w:rFonts w:eastAsia="Arial Narrow" w:cstheme="minorHAnsi"/>
                <w:sz w:val="22"/>
                <w:szCs w:val="22"/>
                <w:lang w:val="it-IT"/>
              </w:rPr>
              <w:t>1 unità di lezione</w:t>
            </w:r>
          </w:p>
        </w:tc>
      </w:tr>
      <w:tr w:rsidR="00000E6E" w:rsidRPr="00A16D13" w14:paraId="2FADBCFF" w14:textId="77777777" w:rsidTr="00FD127D">
        <w:tc>
          <w:tcPr>
            <w:tcW w:w="0" w:type="auto"/>
          </w:tcPr>
          <w:p w14:paraId="6E726E45" w14:textId="77777777" w:rsidR="00000E6E" w:rsidRPr="00CF0E3E" w:rsidRDefault="00000E6E" w:rsidP="00502CA2">
            <w:pPr>
              <w:spacing w:after="160" w:line="259" w:lineRule="auto"/>
              <w:rPr>
                <w:rFonts w:cstheme="minorHAnsi"/>
                <w:sz w:val="22"/>
                <w:szCs w:val="22"/>
              </w:rPr>
            </w:pPr>
            <w:r w:rsidRPr="00CF0E3E">
              <w:rPr>
                <w:rFonts w:cstheme="minorHAnsi"/>
                <w:sz w:val="22"/>
                <w:szCs w:val="22"/>
              </w:rPr>
              <w:t>Video n°2</w:t>
            </w:r>
          </w:p>
          <w:p w14:paraId="59FCC37D" w14:textId="36FD4DA5" w:rsidR="00000E6E" w:rsidRPr="00CF0E3E" w:rsidRDefault="00000E6E" w:rsidP="00502CA2">
            <w:pPr>
              <w:jc w:val="both"/>
              <w:rPr>
                <w:rFonts w:eastAsia="Arial Narrow" w:cstheme="minorHAnsi"/>
                <w:sz w:val="22"/>
                <w:szCs w:val="22"/>
                <w:lang w:val="it-IT"/>
              </w:rPr>
            </w:pPr>
            <w:r w:rsidRPr="00CF0E3E">
              <w:rPr>
                <w:rFonts w:cstheme="minorHAnsi"/>
                <w:sz w:val="22"/>
                <w:szCs w:val="22"/>
              </w:rPr>
              <w:tab/>
            </w:r>
          </w:p>
        </w:tc>
        <w:tc>
          <w:tcPr>
            <w:tcW w:w="1917" w:type="dxa"/>
          </w:tcPr>
          <w:p w14:paraId="50E4807B" w14:textId="2E988118" w:rsidR="00000E6E" w:rsidRPr="00CF0E3E" w:rsidRDefault="00000E6E" w:rsidP="00FF0E33">
            <w:pPr>
              <w:rPr>
                <w:rFonts w:eastAsia="Arial Narrow" w:cstheme="minorHAnsi"/>
                <w:sz w:val="22"/>
                <w:szCs w:val="22"/>
                <w:lang w:val="it-IT"/>
              </w:rPr>
            </w:pPr>
            <w:r w:rsidRPr="00CF0E3E">
              <w:rPr>
                <w:rFonts w:cstheme="minorHAnsi"/>
                <w:sz w:val="22"/>
                <w:szCs w:val="22"/>
                <w:lang w:val="it-IT"/>
              </w:rPr>
              <w:t>Che cosa sono gli schemi orari flessibili?</w:t>
            </w:r>
          </w:p>
        </w:tc>
        <w:tc>
          <w:tcPr>
            <w:tcW w:w="6392" w:type="dxa"/>
          </w:tcPr>
          <w:p w14:paraId="2B9D3A81" w14:textId="22AC5D68" w:rsidR="00000E6E" w:rsidRPr="00CF0E3E" w:rsidRDefault="00A51A15" w:rsidP="00FF0E33">
            <w:pPr>
              <w:rPr>
                <w:rFonts w:cstheme="minorHAnsi"/>
                <w:sz w:val="22"/>
                <w:szCs w:val="22"/>
                <w:lang w:val="it-IT"/>
              </w:rPr>
            </w:pPr>
            <w:hyperlink r:id="rId12" w:history="1">
              <w:r w:rsidRPr="00A51A15">
                <w:rPr>
                  <w:rStyle w:val="Collegamentoipertestuale"/>
                  <w:lang w:val="it-IT"/>
                </w:rPr>
                <w:t>https://www.youtube.com/watch?v=3OOO9CJCCLE</w:t>
              </w:r>
            </w:hyperlink>
          </w:p>
          <w:p w14:paraId="49DA36F6" w14:textId="77777777" w:rsidR="00000E6E" w:rsidRPr="00CF0E3E" w:rsidRDefault="00000E6E" w:rsidP="00FF0E33">
            <w:pPr>
              <w:rPr>
                <w:rFonts w:cstheme="minorHAnsi"/>
                <w:sz w:val="22"/>
                <w:szCs w:val="22"/>
                <w:lang w:val="it-IT"/>
              </w:rPr>
            </w:pPr>
          </w:p>
          <w:p w14:paraId="537B5BE0" w14:textId="77777777" w:rsidR="00000E6E" w:rsidRPr="00CF0E3E" w:rsidRDefault="00000E6E" w:rsidP="00FF0E33">
            <w:pPr>
              <w:ind w:left="360"/>
              <w:rPr>
                <w:rFonts w:cstheme="minorHAnsi"/>
                <w:sz w:val="22"/>
                <w:szCs w:val="22"/>
                <w:lang w:val="it-IT"/>
              </w:rPr>
            </w:pPr>
            <w:r w:rsidRPr="00CF0E3E">
              <w:rPr>
                <w:rFonts w:cstheme="minorHAnsi"/>
                <w:sz w:val="22"/>
                <w:szCs w:val="22"/>
                <w:lang w:val="it-IT"/>
              </w:rPr>
              <w:t xml:space="preserve">La pillola formativa presenta il concetto di “sistema di orario di lavoro”, la sua rilevanza sulle abitudini di vita delle persone e sulle esigenze di flessibilità produttiva delle aziende. Ci si soffermerà sulla spinta verso la de-standardizzazione dell’orario di lavoro intesa in termini di piccoli cambiamenti dell’orario di lavoro ordinario e saranno presentati gli Schemi Orari Flessibili – </w:t>
            </w:r>
            <w:proofErr w:type="spellStart"/>
            <w:r w:rsidRPr="00CF0E3E">
              <w:rPr>
                <w:rFonts w:cstheme="minorHAnsi"/>
                <w:sz w:val="22"/>
                <w:szCs w:val="22"/>
                <w:lang w:val="it-IT"/>
              </w:rPr>
              <w:t>Flexible</w:t>
            </w:r>
            <w:proofErr w:type="spellEnd"/>
            <w:r w:rsidRPr="00CF0E3E">
              <w:rPr>
                <w:rFonts w:cstheme="minorHAnsi"/>
                <w:sz w:val="22"/>
                <w:szCs w:val="22"/>
                <w:lang w:val="it-IT"/>
              </w:rPr>
              <w:t xml:space="preserve"> Work </w:t>
            </w:r>
            <w:proofErr w:type="spellStart"/>
            <w:r w:rsidRPr="00CF0E3E">
              <w:rPr>
                <w:rFonts w:cstheme="minorHAnsi"/>
                <w:sz w:val="22"/>
                <w:szCs w:val="22"/>
                <w:lang w:val="it-IT"/>
              </w:rPr>
              <w:t>Arrangements</w:t>
            </w:r>
            <w:proofErr w:type="spellEnd"/>
            <w:r w:rsidRPr="00CF0E3E">
              <w:rPr>
                <w:rFonts w:cstheme="minorHAnsi"/>
                <w:sz w:val="22"/>
                <w:szCs w:val="22"/>
                <w:lang w:val="it-IT"/>
              </w:rPr>
              <w:t xml:space="preserve"> – sostenuti dall’UE. </w:t>
            </w:r>
          </w:p>
          <w:p w14:paraId="6921C200" w14:textId="77777777" w:rsidR="00000E6E" w:rsidRPr="00CF0E3E" w:rsidRDefault="00000E6E" w:rsidP="00FF0E33">
            <w:pPr>
              <w:rPr>
                <w:rFonts w:eastAsia="Arial Narrow" w:cstheme="minorHAnsi"/>
                <w:sz w:val="22"/>
                <w:szCs w:val="22"/>
                <w:lang w:val="it-IT"/>
              </w:rPr>
            </w:pPr>
          </w:p>
        </w:tc>
        <w:tc>
          <w:tcPr>
            <w:tcW w:w="3532" w:type="dxa"/>
          </w:tcPr>
          <w:p w14:paraId="1271EF9A" w14:textId="1C6BB7DD" w:rsidR="00000E6E" w:rsidRPr="00CF0E3E" w:rsidRDefault="00000E6E" w:rsidP="00FF0E33">
            <w:pPr>
              <w:rPr>
                <w:rFonts w:eastAsia="Arial Narrow" w:cstheme="minorHAnsi"/>
                <w:sz w:val="22"/>
                <w:szCs w:val="22"/>
                <w:lang w:val="it-IT"/>
              </w:rPr>
            </w:pPr>
            <w:r w:rsidRPr="00CF0E3E">
              <w:rPr>
                <w:rFonts w:cstheme="minorHAnsi"/>
                <w:sz w:val="22"/>
                <w:szCs w:val="22"/>
                <w:lang w:val="it-IT"/>
              </w:rPr>
              <w:t>Dopo la visione del secondo video un altro momento di attività attraverso un gioco di ruolo tra studenti</w:t>
            </w:r>
            <w:r>
              <w:rPr>
                <w:rFonts w:cstheme="minorHAnsi"/>
                <w:sz w:val="22"/>
                <w:szCs w:val="22"/>
                <w:lang w:val="it-IT"/>
              </w:rPr>
              <w:t xml:space="preserve"> e studentesse</w:t>
            </w:r>
            <w:r w:rsidRPr="00CF0E3E">
              <w:rPr>
                <w:rFonts w:cstheme="minorHAnsi"/>
                <w:sz w:val="22"/>
                <w:szCs w:val="22"/>
                <w:lang w:val="it-IT"/>
              </w:rPr>
              <w:t xml:space="preserve"> coordinato dal docente nell’ipotesi del lavoratore uomo o donna</w:t>
            </w:r>
          </w:p>
        </w:tc>
        <w:tc>
          <w:tcPr>
            <w:tcW w:w="1326" w:type="dxa"/>
            <w:vMerge/>
            <w:shd w:val="clear" w:color="auto" w:fill="DEEAF6" w:themeFill="accent5" w:themeFillTint="33"/>
          </w:tcPr>
          <w:p w14:paraId="38019494" w14:textId="77777777" w:rsidR="00000E6E" w:rsidRPr="00CF0E3E" w:rsidRDefault="00000E6E" w:rsidP="00502CA2">
            <w:pPr>
              <w:jc w:val="both"/>
              <w:rPr>
                <w:rFonts w:eastAsia="Arial Narrow" w:cstheme="minorHAnsi"/>
                <w:sz w:val="22"/>
                <w:szCs w:val="22"/>
                <w:lang w:val="it-IT"/>
              </w:rPr>
            </w:pPr>
          </w:p>
        </w:tc>
      </w:tr>
      <w:tr w:rsidR="00000E6E" w:rsidRPr="00A16D13" w14:paraId="45E63431" w14:textId="77777777" w:rsidTr="00FD127D">
        <w:tc>
          <w:tcPr>
            <w:tcW w:w="0" w:type="auto"/>
          </w:tcPr>
          <w:p w14:paraId="724F83C7" w14:textId="5783F149" w:rsidR="00000E6E" w:rsidRPr="00CF0E3E" w:rsidRDefault="00000E6E" w:rsidP="00502CA2">
            <w:pPr>
              <w:spacing w:after="160" w:line="259" w:lineRule="auto"/>
              <w:rPr>
                <w:rFonts w:cstheme="minorHAnsi"/>
                <w:sz w:val="22"/>
                <w:szCs w:val="22"/>
              </w:rPr>
            </w:pPr>
            <w:r w:rsidRPr="00CF0E3E">
              <w:rPr>
                <w:rFonts w:cstheme="minorHAnsi"/>
                <w:sz w:val="22"/>
                <w:szCs w:val="22"/>
              </w:rPr>
              <w:t>Slide n°1</w:t>
            </w:r>
          </w:p>
        </w:tc>
        <w:tc>
          <w:tcPr>
            <w:tcW w:w="1917" w:type="dxa"/>
          </w:tcPr>
          <w:p w14:paraId="6F7F60A7" w14:textId="11B353F6" w:rsidR="00000E6E" w:rsidRPr="00CF0E3E" w:rsidRDefault="00000E6E" w:rsidP="00FF0E33">
            <w:pPr>
              <w:rPr>
                <w:rFonts w:cstheme="minorHAnsi"/>
                <w:sz w:val="22"/>
                <w:szCs w:val="22"/>
                <w:lang w:val="it-IT"/>
              </w:rPr>
            </w:pPr>
            <w:r w:rsidRPr="00CF0E3E">
              <w:rPr>
                <w:rFonts w:cstheme="minorHAnsi"/>
                <w:sz w:val="22"/>
                <w:szCs w:val="22"/>
                <w:lang w:val="it-IT"/>
              </w:rPr>
              <w:t>Donne e lavoro. Qual è il problema?</w:t>
            </w:r>
          </w:p>
        </w:tc>
        <w:tc>
          <w:tcPr>
            <w:tcW w:w="6392" w:type="dxa"/>
          </w:tcPr>
          <w:p w14:paraId="04ABCE26" w14:textId="58EC8063" w:rsidR="00000E6E" w:rsidRPr="00CF0E3E" w:rsidRDefault="00000E6E" w:rsidP="00FF0E33">
            <w:pPr>
              <w:rPr>
                <w:rFonts w:cstheme="minorHAnsi"/>
                <w:sz w:val="22"/>
                <w:szCs w:val="22"/>
                <w:lang w:val="it-IT"/>
              </w:rPr>
            </w:pPr>
            <w:r>
              <w:rPr>
                <w:rFonts w:cstheme="minorHAnsi"/>
                <w:sz w:val="22"/>
                <w:szCs w:val="22"/>
                <w:lang w:val="it-IT"/>
              </w:rPr>
              <w:t>Le slide sono fornite in allegato</w:t>
            </w:r>
          </w:p>
        </w:tc>
        <w:tc>
          <w:tcPr>
            <w:tcW w:w="3532" w:type="dxa"/>
          </w:tcPr>
          <w:p w14:paraId="656C4009" w14:textId="77777777" w:rsidR="00000E6E" w:rsidRDefault="00000E6E" w:rsidP="00FF0E33">
            <w:pPr>
              <w:rPr>
                <w:rFonts w:cstheme="minorHAnsi"/>
                <w:sz w:val="22"/>
                <w:szCs w:val="22"/>
                <w:lang w:val="it-IT"/>
              </w:rPr>
            </w:pPr>
            <w:r w:rsidRPr="00CF0E3E">
              <w:rPr>
                <w:rFonts w:cstheme="minorHAnsi"/>
                <w:sz w:val="22"/>
                <w:szCs w:val="22"/>
                <w:lang w:val="it-IT"/>
              </w:rPr>
              <w:t>Approfondimento storico sull’evoluzione dell’inserimento al lavoro delle donne</w:t>
            </w:r>
          </w:p>
          <w:p w14:paraId="5EDED4EA" w14:textId="5C09220D" w:rsidR="00000E6E" w:rsidRPr="00CF0E3E" w:rsidRDefault="00000E6E" w:rsidP="00FF0E33">
            <w:pPr>
              <w:rPr>
                <w:rFonts w:eastAsia="Arial Narrow" w:cstheme="minorHAnsi"/>
                <w:sz w:val="22"/>
                <w:szCs w:val="22"/>
                <w:lang w:val="it-IT"/>
              </w:rPr>
            </w:pPr>
          </w:p>
        </w:tc>
        <w:tc>
          <w:tcPr>
            <w:tcW w:w="1326" w:type="dxa"/>
            <w:vMerge/>
            <w:shd w:val="clear" w:color="auto" w:fill="DEEAF6" w:themeFill="accent5" w:themeFillTint="33"/>
          </w:tcPr>
          <w:p w14:paraId="259AFCEF" w14:textId="77777777" w:rsidR="00000E6E" w:rsidRPr="00CF0E3E" w:rsidRDefault="00000E6E" w:rsidP="00502CA2">
            <w:pPr>
              <w:jc w:val="both"/>
              <w:rPr>
                <w:rFonts w:eastAsia="Arial Narrow" w:cstheme="minorHAnsi"/>
                <w:sz w:val="22"/>
                <w:szCs w:val="22"/>
                <w:lang w:val="it-IT"/>
              </w:rPr>
            </w:pPr>
          </w:p>
        </w:tc>
      </w:tr>
      <w:tr w:rsidR="00000E6E" w:rsidRPr="00A16D13" w14:paraId="6B8F1A76" w14:textId="77777777" w:rsidTr="00FD127D">
        <w:tc>
          <w:tcPr>
            <w:tcW w:w="0" w:type="auto"/>
          </w:tcPr>
          <w:p w14:paraId="7B44B25C" w14:textId="422FA164" w:rsidR="00000E6E" w:rsidRPr="00CF0E3E" w:rsidRDefault="00000E6E" w:rsidP="00502CA2">
            <w:pPr>
              <w:spacing w:after="160" w:line="259" w:lineRule="auto"/>
              <w:rPr>
                <w:rFonts w:cstheme="minorHAnsi"/>
                <w:sz w:val="22"/>
                <w:szCs w:val="22"/>
              </w:rPr>
            </w:pPr>
            <w:r w:rsidRPr="00CF0E3E">
              <w:rPr>
                <w:rFonts w:cstheme="minorHAnsi"/>
                <w:sz w:val="22"/>
                <w:szCs w:val="22"/>
              </w:rPr>
              <w:t>Slide n°2</w:t>
            </w:r>
          </w:p>
        </w:tc>
        <w:tc>
          <w:tcPr>
            <w:tcW w:w="1917" w:type="dxa"/>
          </w:tcPr>
          <w:p w14:paraId="157B74C0" w14:textId="01D3ABD7" w:rsidR="00000E6E" w:rsidRPr="00CF0E3E" w:rsidRDefault="00000E6E" w:rsidP="00FF0E33">
            <w:pPr>
              <w:rPr>
                <w:rFonts w:cstheme="minorHAnsi"/>
                <w:sz w:val="22"/>
                <w:szCs w:val="22"/>
                <w:lang w:val="it-IT"/>
              </w:rPr>
            </w:pPr>
            <w:proofErr w:type="spellStart"/>
            <w:r w:rsidRPr="00CF0E3E">
              <w:rPr>
                <w:rFonts w:cstheme="minorHAnsi"/>
                <w:sz w:val="22"/>
                <w:szCs w:val="22"/>
                <w:lang w:val="it-IT"/>
              </w:rPr>
              <w:t>Equal</w:t>
            </w:r>
            <w:proofErr w:type="spellEnd"/>
            <w:r w:rsidRPr="00CF0E3E">
              <w:rPr>
                <w:rFonts w:cstheme="minorHAnsi"/>
                <w:sz w:val="22"/>
                <w:szCs w:val="22"/>
                <w:lang w:val="it-IT"/>
              </w:rPr>
              <w:t xml:space="preserve"> time: stesso tempo, stesso valore</w:t>
            </w:r>
          </w:p>
        </w:tc>
        <w:tc>
          <w:tcPr>
            <w:tcW w:w="6392" w:type="dxa"/>
          </w:tcPr>
          <w:p w14:paraId="3C3AB102" w14:textId="0036178B" w:rsidR="00000E6E" w:rsidRPr="00CF0E3E" w:rsidRDefault="00000E6E" w:rsidP="00FF0E33">
            <w:pPr>
              <w:rPr>
                <w:rFonts w:cstheme="minorHAnsi"/>
                <w:sz w:val="22"/>
                <w:szCs w:val="22"/>
                <w:lang w:val="it-IT"/>
              </w:rPr>
            </w:pPr>
            <w:r>
              <w:rPr>
                <w:rFonts w:cstheme="minorHAnsi"/>
                <w:sz w:val="22"/>
                <w:szCs w:val="22"/>
                <w:lang w:val="it-IT"/>
              </w:rPr>
              <w:t>Le slide sono fornite in allegato</w:t>
            </w:r>
          </w:p>
        </w:tc>
        <w:tc>
          <w:tcPr>
            <w:tcW w:w="3532" w:type="dxa"/>
          </w:tcPr>
          <w:p w14:paraId="30740CAE" w14:textId="77777777" w:rsidR="00000E6E" w:rsidRPr="00CF0E3E" w:rsidRDefault="00000E6E" w:rsidP="00FF0E33">
            <w:pPr>
              <w:rPr>
                <w:rFonts w:cstheme="minorHAnsi"/>
                <w:sz w:val="22"/>
                <w:szCs w:val="22"/>
                <w:lang w:val="it-IT"/>
              </w:rPr>
            </w:pPr>
            <w:r w:rsidRPr="00CF0E3E">
              <w:rPr>
                <w:rFonts w:cstheme="minorHAnsi"/>
                <w:sz w:val="22"/>
                <w:szCs w:val="22"/>
                <w:lang w:val="it-IT"/>
              </w:rPr>
              <w:t xml:space="preserve">Approfondimento sulla transizione verso l’equità di genere: movimenti sociali e nuove politiche </w:t>
            </w:r>
          </w:p>
          <w:p w14:paraId="0ED1048D" w14:textId="77777777" w:rsidR="00000E6E" w:rsidRPr="00CF0E3E" w:rsidRDefault="00000E6E" w:rsidP="00FF0E33">
            <w:pPr>
              <w:rPr>
                <w:rFonts w:cstheme="minorHAnsi"/>
                <w:sz w:val="22"/>
                <w:szCs w:val="22"/>
                <w:lang w:val="it-IT"/>
              </w:rPr>
            </w:pPr>
          </w:p>
        </w:tc>
        <w:tc>
          <w:tcPr>
            <w:tcW w:w="1326" w:type="dxa"/>
            <w:vMerge/>
            <w:shd w:val="clear" w:color="auto" w:fill="DEEAF6" w:themeFill="accent5" w:themeFillTint="33"/>
          </w:tcPr>
          <w:p w14:paraId="03A85344" w14:textId="77777777" w:rsidR="00000E6E" w:rsidRPr="00CF0E3E" w:rsidRDefault="00000E6E" w:rsidP="00502CA2">
            <w:pPr>
              <w:jc w:val="both"/>
              <w:rPr>
                <w:rFonts w:eastAsia="Arial Narrow" w:cstheme="minorHAnsi"/>
                <w:sz w:val="22"/>
                <w:szCs w:val="22"/>
                <w:lang w:val="it-IT"/>
              </w:rPr>
            </w:pPr>
          </w:p>
        </w:tc>
      </w:tr>
      <w:tr w:rsidR="00DC5B25" w:rsidRPr="00373756" w14:paraId="23054CE2" w14:textId="77777777" w:rsidTr="00FD127D">
        <w:tc>
          <w:tcPr>
            <w:tcW w:w="0" w:type="auto"/>
          </w:tcPr>
          <w:p w14:paraId="52950C9F" w14:textId="1D634602" w:rsidR="00DC5B25" w:rsidRPr="00CF0E3E" w:rsidRDefault="00DC5B25" w:rsidP="00502CA2">
            <w:pPr>
              <w:spacing w:after="160" w:line="259" w:lineRule="auto"/>
              <w:rPr>
                <w:rFonts w:cstheme="minorHAnsi"/>
                <w:sz w:val="22"/>
                <w:szCs w:val="22"/>
              </w:rPr>
            </w:pPr>
            <w:r w:rsidRPr="00CF0E3E">
              <w:rPr>
                <w:rFonts w:cstheme="minorHAnsi"/>
                <w:sz w:val="22"/>
                <w:szCs w:val="22"/>
              </w:rPr>
              <w:lastRenderedPageBreak/>
              <w:t>Video n°3</w:t>
            </w:r>
          </w:p>
        </w:tc>
        <w:tc>
          <w:tcPr>
            <w:tcW w:w="1917" w:type="dxa"/>
          </w:tcPr>
          <w:p w14:paraId="3B121FC8" w14:textId="04816E48" w:rsidR="00DC5B25" w:rsidRPr="00CF0E3E" w:rsidRDefault="00DC5B25" w:rsidP="00FF0E33">
            <w:pPr>
              <w:rPr>
                <w:rFonts w:cstheme="minorHAnsi"/>
                <w:sz w:val="22"/>
                <w:szCs w:val="22"/>
                <w:lang w:val="it-IT"/>
              </w:rPr>
            </w:pPr>
            <w:r w:rsidRPr="00CF0E3E">
              <w:rPr>
                <w:rFonts w:cstheme="minorHAnsi"/>
                <w:sz w:val="22"/>
                <w:szCs w:val="22"/>
                <w:lang w:val="it-IT"/>
              </w:rPr>
              <w:t>Riscopriamo il part-time: uno schema orario flessibile, adattabile e produttivo</w:t>
            </w:r>
          </w:p>
        </w:tc>
        <w:tc>
          <w:tcPr>
            <w:tcW w:w="6392" w:type="dxa"/>
          </w:tcPr>
          <w:p w14:paraId="18E2E198" w14:textId="7F278FCE" w:rsidR="00DC5B25" w:rsidRDefault="00911E28" w:rsidP="00FF0E33">
            <w:pPr>
              <w:rPr>
                <w:rStyle w:val="Collegamentoipertestuale"/>
              </w:rPr>
            </w:pPr>
            <w:hyperlink r:id="rId13" w:history="1">
              <w:r w:rsidRPr="00911E28">
                <w:rPr>
                  <w:rStyle w:val="Collegamentoipertestuale"/>
                  <w:lang w:val="it-IT"/>
                </w:rPr>
                <w:t>https://www.youtube.com/wat</w:t>
              </w:r>
              <w:r w:rsidRPr="00911E28">
                <w:rPr>
                  <w:rStyle w:val="Collegamentoipertestuale"/>
                  <w:lang w:val="it-IT"/>
                </w:rPr>
                <w:t>c</w:t>
              </w:r>
              <w:r w:rsidRPr="00911E28">
                <w:rPr>
                  <w:rStyle w:val="Collegamentoipertestuale"/>
                  <w:lang w:val="it-IT"/>
                </w:rPr>
                <w:t>h?v=9EhDEZl4Gqs</w:t>
              </w:r>
            </w:hyperlink>
          </w:p>
          <w:p w14:paraId="4F9FA572" w14:textId="77777777" w:rsidR="00911E28" w:rsidRPr="00CF0E3E" w:rsidRDefault="00911E28" w:rsidP="00FF0E33">
            <w:pPr>
              <w:rPr>
                <w:rFonts w:cstheme="minorHAnsi"/>
                <w:sz w:val="22"/>
                <w:szCs w:val="22"/>
                <w:lang w:val="it-IT"/>
              </w:rPr>
            </w:pPr>
          </w:p>
          <w:p w14:paraId="52F552F8" w14:textId="77777777" w:rsidR="00DC5B25" w:rsidRPr="00CF0E3E" w:rsidRDefault="00DC5B25" w:rsidP="00FF0E33">
            <w:pPr>
              <w:ind w:left="360"/>
              <w:rPr>
                <w:rFonts w:cstheme="minorHAnsi"/>
                <w:sz w:val="22"/>
                <w:szCs w:val="22"/>
                <w:lang w:val="it-IT"/>
              </w:rPr>
            </w:pPr>
            <w:r w:rsidRPr="00CF0E3E">
              <w:rPr>
                <w:rFonts w:cstheme="minorHAnsi"/>
                <w:sz w:val="22"/>
                <w:szCs w:val="22"/>
                <w:lang w:val="it-IT"/>
              </w:rPr>
              <w:t xml:space="preserve">La pillola formativa presenta rapidamente lo schema orario del part time, ne evidenzia i miti negativi che si sono sviluppati in decenni di applicazione e dimostra quali sono, al contrario, le peculiarità positive. Il part time, infatti, è un contratto di lavoro che favorisce la flessibilità e la produttività soprattutto quando trova una applicazione diffusa in azienda. </w:t>
            </w:r>
          </w:p>
          <w:p w14:paraId="415A0456" w14:textId="77777777" w:rsidR="00DC5B25" w:rsidRPr="00CF0E3E" w:rsidRDefault="00DC5B25" w:rsidP="00FF0E33">
            <w:pPr>
              <w:rPr>
                <w:rFonts w:cstheme="minorHAnsi"/>
                <w:sz w:val="22"/>
                <w:szCs w:val="22"/>
                <w:lang w:val="it-IT"/>
              </w:rPr>
            </w:pPr>
          </w:p>
        </w:tc>
        <w:tc>
          <w:tcPr>
            <w:tcW w:w="3532" w:type="dxa"/>
          </w:tcPr>
          <w:p w14:paraId="566841D5" w14:textId="77777777" w:rsidR="00DC5B25" w:rsidRPr="00CF0E3E" w:rsidRDefault="00DC5B25" w:rsidP="00FF0E33">
            <w:pPr>
              <w:rPr>
                <w:rFonts w:cstheme="minorHAnsi"/>
                <w:sz w:val="22"/>
                <w:szCs w:val="22"/>
                <w:lang w:val="it-IT"/>
              </w:rPr>
            </w:pPr>
            <w:r w:rsidRPr="00CF0E3E">
              <w:rPr>
                <w:rFonts w:cstheme="minorHAnsi"/>
                <w:sz w:val="22"/>
                <w:szCs w:val="22"/>
                <w:lang w:val="it-IT"/>
              </w:rPr>
              <w:t xml:space="preserve"> Focus sui diritti e doveri del lavorator* con il contratto part time (riferimenti normativi)</w:t>
            </w:r>
          </w:p>
          <w:p w14:paraId="78B26BE1" w14:textId="77777777" w:rsidR="00DC5B25" w:rsidRPr="00CF0E3E" w:rsidRDefault="00DC5B25" w:rsidP="00FF0E33">
            <w:pPr>
              <w:rPr>
                <w:rFonts w:cstheme="minorHAnsi"/>
                <w:sz w:val="22"/>
                <w:szCs w:val="22"/>
                <w:lang w:val="it-IT"/>
              </w:rPr>
            </w:pPr>
          </w:p>
          <w:p w14:paraId="6FE19F54" w14:textId="77777777" w:rsidR="00DC5B25" w:rsidRPr="00CF0E3E" w:rsidRDefault="00DC5B25" w:rsidP="00FF0E33">
            <w:pPr>
              <w:rPr>
                <w:rFonts w:cstheme="minorHAnsi"/>
                <w:sz w:val="22"/>
                <w:szCs w:val="22"/>
                <w:lang w:val="it-IT"/>
              </w:rPr>
            </w:pPr>
            <w:r w:rsidRPr="00CF0E3E">
              <w:rPr>
                <w:rFonts w:cstheme="minorHAnsi"/>
                <w:sz w:val="22"/>
                <w:szCs w:val="22"/>
                <w:lang w:val="it-IT"/>
              </w:rPr>
              <w:t>Gli studenti prendono appunti anche analizzando i testi normativi</w:t>
            </w:r>
          </w:p>
          <w:p w14:paraId="073277A1" w14:textId="77777777" w:rsidR="00DC5B25" w:rsidRPr="00CF0E3E" w:rsidRDefault="00DC5B25" w:rsidP="00FF0E33">
            <w:pPr>
              <w:rPr>
                <w:rFonts w:cstheme="minorHAnsi"/>
                <w:sz w:val="22"/>
                <w:szCs w:val="22"/>
                <w:lang w:val="it-IT"/>
              </w:rPr>
            </w:pPr>
          </w:p>
        </w:tc>
        <w:tc>
          <w:tcPr>
            <w:tcW w:w="1326" w:type="dxa"/>
            <w:vMerge w:val="restart"/>
            <w:shd w:val="clear" w:color="auto" w:fill="E2EFD9" w:themeFill="accent6" w:themeFillTint="33"/>
          </w:tcPr>
          <w:p w14:paraId="3156812B" w14:textId="644963A0" w:rsidR="00DC5B25" w:rsidRPr="00CF0E3E" w:rsidRDefault="00DC5B25" w:rsidP="00502CA2">
            <w:pPr>
              <w:jc w:val="both"/>
              <w:rPr>
                <w:rFonts w:eastAsia="Arial Narrow" w:cstheme="minorHAnsi"/>
                <w:sz w:val="22"/>
                <w:szCs w:val="22"/>
                <w:lang w:val="it-IT"/>
              </w:rPr>
            </w:pPr>
            <w:proofErr w:type="gramStart"/>
            <w:r>
              <w:rPr>
                <w:rFonts w:eastAsia="Arial Narrow" w:cstheme="minorHAnsi"/>
                <w:sz w:val="22"/>
                <w:szCs w:val="22"/>
                <w:lang w:val="it-IT"/>
              </w:rPr>
              <w:t>2</w:t>
            </w:r>
            <w:proofErr w:type="gramEnd"/>
            <w:r>
              <w:rPr>
                <w:rFonts w:eastAsia="Arial Narrow" w:cstheme="minorHAnsi"/>
                <w:sz w:val="22"/>
                <w:szCs w:val="22"/>
                <w:lang w:val="it-IT"/>
              </w:rPr>
              <w:t xml:space="preserve"> unità di lezione</w:t>
            </w:r>
          </w:p>
          <w:p w14:paraId="362420A6" w14:textId="2BDCE8FA" w:rsidR="00DC5B25" w:rsidRPr="00CF0E3E" w:rsidRDefault="00DC5B25" w:rsidP="00502CA2">
            <w:pPr>
              <w:jc w:val="both"/>
              <w:rPr>
                <w:rFonts w:eastAsia="Arial Narrow" w:cstheme="minorHAnsi"/>
                <w:sz w:val="22"/>
                <w:szCs w:val="22"/>
                <w:lang w:val="it-IT"/>
              </w:rPr>
            </w:pPr>
          </w:p>
        </w:tc>
      </w:tr>
      <w:tr w:rsidR="00DC5B25" w:rsidRPr="00A16D13" w14:paraId="59914CAC" w14:textId="77777777" w:rsidTr="00FD127D">
        <w:tc>
          <w:tcPr>
            <w:tcW w:w="0" w:type="auto"/>
          </w:tcPr>
          <w:p w14:paraId="50DCAFA0" w14:textId="36373774" w:rsidR="00DC5B25" w:rsidRPr="00CF0E3E" w:rsidRDefault="00DC5B25" w:rsidP="00502CA2">
            <w:pPr>
              <w:spacing w:after="160" w:line="259" w:lineRule="auto"/>
              <w:rPr>
                <w:rFonts w:cstheme="minorHAnsi"/>
                <w:sz w:val="22"/>
                <w:szCs w:val="22"/>
              </w:rPr>
            </w:pPr>
            <w:r w:rsidRPr="00CF0E3E">
              <w:rPr>
                <w:rFonts w:cstheme="minorHAnsi"/>
                <w:sz w:val="22"/>
                <w:szCs w:val="22"/>
              </w:rPr>
              <w:t>Video n°4</w:t>
            </w:r>
          </w:p>
        </w:tc>
        <w:tc>
          <w:tcPr>
            <w:tcW w:w="1917" w:type="dxa"/>
          </w:tcPr>
          <w:p w14:paraId="3D4A78BA" w14:textId="7F57363A" w:rsidR="00DC5B25" w:rsidRPr="00CF0E3E" w:rsidRDefault="00DC5B25" w:rsidP="00FF0E33">
            <w:pPr>
              <w:rPr>
                <w:rFonts w:cstheme="minorHAnsi"/>
                <w:sz w:val="22"/>
                <w:szCs w:val="22"/>
                <w:lang w:val="it-IT"/>
              </w:rPr>
            </w:pPr>
            <w:r w:rsidRPr="00CF0E3E">
              <w:rPr>
                <w:rFonts w:cstheme="minorHAnsi"/>
                <w:sz w:val="22"/>
                <w:szCs w:val="22"/>
                <w:lang w:val="it-IT"/>
              </w:rPr>
              <w:t>Il part-time produttivo: un caso concreto…</w:t>
            </w:r>
          </w:p>
        </w:tc>
        <w:tc>
          <w:tcPr>
            <w:tcW w:w="6392" w:type="dxa"/>
          </w:tcPr>
          <w:p w14:paraId="148CEA5D" w14:textId="77777777" w:rsidR="00472C87" w:rsidRPr="00CF0E3E" w:rsidRDefault="00472C87" w:rsidP="00472C87">
            <w:pPr>
              <w:rPr>
                <w:rFonts w:cstheme="minorHAnsi"/>
                <w:sz w:val="22"/>
                <w:szCs w:val="22"/>
                <w:lang w:val="it-IT"/>
              </w:rPr>
            </w:pPr>
            <w:hyperlink r:id="rId14" w:history="1">
              <w:r w:rsidRPr="000D07A0">
                <w:rPr>
                  <w:rStyle w:val="Collegamentoipertestuale"/>
                  <w:lang w:val="it-IT"/>
                </w:rPr>
                <w:t>https://www.youtube.com/watch?v=aohv0QbMFG0</w:t>
              </w:r>
            </w:hyperlink>
          </w:p>
          <w:p w14:paraId="526AE40A" w14:textId="77777777" w:rsidR="00DC5B25" w:rsidRPr="00CF0E3E" w:rsidRDefault="00DC5B25" w:rsidP="00FF0E33">
            <w:pPr>
              <w:rPr>
                <w:rFonts w:cstheme="minorHAnsi"/>
                <w:sz w:val="22"/>
                <w:szCs w:val="22"/>
                <w:lang w:val="it-IT"/>
              </w:rPr>
            </w:pPr>
          </w:p>
          <w:p w14:paraId="69BB4479" w14:textId="77777777" w:rsidR="00DC5B25" w:rsidRPr="00CF0E3E" w:rsidRDefault="00DC5B25" w:rsidP="00FF0E33">
            <w:pPr>
              <w:ind w:left="360"/>
              <w:rPr>
                <w:rFonts w:cstheme="minorHAnsi"/>
                <w:sz w:val="22"/>
                <w:szCs w:val="22"/>
                <w:lang w:val="it-IT"/>
              </w:rPr>
            </w:pPr>
            <w:r w:rsidRPr="00CF0E3E">
              <w:rPr>
                <w:rFonts w:cstheme="minorHAnsi"/>
                <w:sz w:val="22"/>
                <w:szCs w:val="22"/>
                <w:lang w:val="it-IT"/>
              </w:rPr>
              <w:t>La pillola formativa racconta l’esperienza di una azienda del settore della distribuzione che ha adottato uno schema di part time differenziato che ha permesso di venire incontro alle esigenze di cura del personale e nello stesso è risultato coerente con le esigenze aziendali.</w:t>
            </w:r>
          </w:p>
          <w:p w14:paraId="6D063BC1" w14:textId="77777777" w:rsidR="00DC5B25" w:rsidRPr="00CF0E3E" w:rsidRDefault="00DC5B25" w:rsidP="00FF0E33">
            <w:pPr>
              <w:rPr>
                <w:rFonts w:cstheme="minorHAnsi"/>
                <w:sz w:val="22"/>
                <w:szCs w:val="22"/>
                <w:lang w:val="it-IT"/>
              </w:rPr>
            </w:pPr>
          </w:p>
        </w:tc>
        <w:tc>
          <w:tcPr>
            <w:tcW w:w="3532" w:type="dxa"/>
          </w:tcPr>
          <w:p w14:paraId="503EC4ED" w14:textId="77777777" w:rsidR="00DC5B25" w:rsidRPr="00CF0E3E" w:rsidRDefault="00DC5B25" w:rsidP="00FF0E33">
            <w:pPr>
              <w:rPr>
                <w:rFonts w:cstheme="minorHAnsi"/>
                <w:sz w:val="22"/>
                <w:szCs w:val="22"/>
                <w:lang w:val="it-IT"/>
              </w:rPr>
            </w:pPr>
            <w:r w:rsidRPr="00CF0E3E">
              <w:rPr>
                <w:rFonts w:cstheme="minorHAnsi"/>
                <w:sz w:val="22"/>
                <w:szCs w:val="22"/>
                <w:lang w:val="it-IT"/>
              </w:rPr>
              <w:t>Suddivide in gruppi di lavoro</w:t>
            </w:r>
          </w:p>
          <w:p w14:paraId="13159250" w14:textId="77777777" w:rsidR="00DC5B25" w:rsidRPr="00CF0E3E" w:rsidRDefault="00DC5B25" w:rsidP="00FF0E33">
            <w:pPr>
              <w:rPr>
                <w:rFonts w:cstheme="minorHAnsi"/>
                <w:sz w:val="22"/>
                <w:szCs w:val="22"/>
                <w:lang w:val="it-IT"/>
              </w:rPr>
            </w:pPr>
          </w:p>
          <w:p w14:paraId="77F263C3" w14:textId="38A696FC" w:rsidR="00DC5B25" w:rsidRPr="00002C09" w:rsidRDefault="00DC5B25" w:rsidP="00002C09">
            <w:pPr>
              <w:spacing w:after="160" w:line="259" w:lineRule="auto"/>
              <w:rPr>
                <w:rFonts w:cstheme="minorHAnsi"/>
                <w:sz w:val="22"/>
                <w:szCs w:val="22"/>
                <w:lang w:val="it-IT"/>
              </w:rPr>
            </w:pPr>
            <w:r w:rsidRPr="00CF0E3E">
              <w:rPr>
                <w:rFonts w:cstheme="minorHAnsi"/>
                <w:sz w:val="22"/>
                <w:szCs w:val="22"/>
                <w:lang w:val="it-IT"/>
              </w:rPr>
              <w:t xml:space="preserve">Gli studenti presentano ipotesi di fattibilità con riferimento a diverse </w:t>
            </w:r>
            <w:r w:rsidRPr="00002C09">
              <w:rPr>
                <w:rFonts w:cstheme="minorHAnsi"/>
                <w:sz w:val="22"/>
                <w:szCs w:val="22"/>
                <w:lang w:val="it-IT"/>
              </w:rPr>
              <w:t>tipologie aziendali</w:t>
            </w:r>
            <w:r>
              <w:rPr>
                <w:rFonts w:cstheme="minorHAnsi"/>
                <w:sz w:val="22"/>
                <w:szCs w:val="22"/>
                <w:lang w:val="it-IT"/>
              </w:rPr>
              <w:t xml:space="preserve"> </w:t>
            </w:r>
            <w:r w:rsidRPr="00002C09">
              <w:rPr>
                <w:rFonts w:cstheme="minorHAnsi"/>
                <w:sz w:val="22"/>
                <w:szCs w:val="22"/>
                <w:lang w:val="it-IT"/>
              </w:rPr>
              <w:t>(commerciali, manifatturiere, di servizi)</w:t>
            </w:r>
          </w:p>
          <w:p w14:paraId="66BE72FD" w14:textId="77777777" w:rsidR="00DC5B25" w:rsidRPr="00CF0E3E" w:rsidRDefault="00DC5B25" w:rsidP="00FF0E33">
            <w:pPr>
              <w:rPr>
                <w:rFonts w:cstheme="minorHAnsi"/>
                <w:sz w:val="22"/>
                <w:szCs w:val="22"/>
                <w:lang w:val="it-IT"/>
              </w:rPr>
            </w:pPr>
          </w:p>
        </w:tc>
        <w:tc>
          <w:tcPr>
            <w:tcW w:w="1326" w:type="dxa"/>
            <w:vMerge/>
            <w:shd w:val="clear" w:color="auto" w:fill="E2EFD9" w:themeFill="accent6" w:themeFillTint="33"/>
          </w:tcPr>
          <w:p w14:paraId="334E2FEC" w14:textId="7CE28733" w:rsidR="00DC5B25" w:rsidRPr="00CF0E3E" w:rsidRDefault="00DC5B25" w:rsidP="00502CA2">
            <w:pPr>
              <w:jc w:val="both"/>
              <w:rPr>
                <w:rFonts w:eastAsia="Arial Narrow" w:cstheme="minorHAnsi"/>
                <w:sz w:val="22"/>
                <w:szCs w:val="22"/>
                <w:lang w:val="it-IT"/>
              </w:rPr>
            </w:pPr>
          </w:p>
        </w:tc>
      </w:tr>
      <w:tr w:rsidR="00D04E4D" w:rsidRPr="00373756" w14:paraId="4AA01172" w14:textId="77777777" w:rsidTr="00FD127D">
        <w:tc>
          <w:tcPr>
            <w:tcW w:w="0" w:type="auto"/>
          </w:tcPr>
          <w:p w14:paraId="735417F6" w14:textId="79CA24F1" w:rsidR="00D04E4D" w:rsidRPr="00CF0E3E" w:rsidRDefault="00D04E4D" w:rsidP="00502CA2">
            <w:pPr>
              <w:spacing w:after="160" w:line="259" w:lineRule="auto"/>
              <w:rPr>
                <w:rFonts w:cstheme="minorHAnsi"/>
                <w:sz w:val="22"/>
                <w:szCs w:val="22"/>
              </w:rPr>
            </w:pPr>
            <w:r w:rsidRPr="00CF0E3E">
              <w:rPr>
                <w:rFonts w:cstheme="minorHAnsi"/>
                <w:sz w:val="22"/>
                <w:szCs w:val="22"/>
              </w:rPr>
              <w:t>Video n°5</w:t>
            </w:r>
          </w:p>
        </w:tc>
        <w:tc>
          <w:tcPr>
            <w:tcW w:w="1917" w:type="dxa"/>
          </w:tcPr>
          <w:p w14:paraId="7C28272F" w14:textId="5AF82C48" w:rsidR="00D04E4D" w:rsidRPr="00CF0E3E" w:rsidRDefault="00D04E4D" w:rsidP="00FF0E33">
            <w:pPr>
              <w:rPr>
                <w:rFonts w:cstheme="minorHAnsi"/>
                <w:sz w:val="22"/>
                <w:szCs w:val="22"/>
                <w:lang w:val="it-IT"/>
              </w:rPr>
            </w:pPr>
            <w:r w:rsidRPr="00CF0E3E">
              <w:rPr>
                <w:rFonts w:cstheme="minorHAnsi"/>
                <w:sz w:val="22"/>
                <w:szCs w:val="22"/>
                <w:lang w:val="it-IT"/>
              </w:rPr>
              <w:t>La voce dei protagonisti: il metodo partecipativo.</w:t>
            </w:r>
          </w:p>
        </w:tc>
        <w:tc>
          <w:tcPr>
            <w:tcW w:w="6392" w:type="dxa"/>
          </w:tcPr>
          <w:p w14:paraId="715FA821" w14:textId="23B83D24" w:rsidR="00D04E4D" w:rsidRDefault="0016221A" w:rsidP="00FF0E33">
            <w:pPr>
              <w:rPr>
                <w:rStyle w:val="Collegamentoipertestuale"/>
              </w:rPr>
            </w:pPr>
            <w:hyperlink r:id="rId15" w:history="1">
              <w:r w:rsidRPr="0016221A">
                <w:rPr>
                  <w:rStyle w:val="Collegamentoipertestuale"/>
                  <w:lang w:val="it-IT"/>
                </w:rPr>
                <w:t>https://www.youtube.</w:t>
              </w:r>
              <w:r w:rsidRPr="0016221A">
                <w:rPr>
                  <w:rStyle w:val="Collegamentoipertestuale"/>
                  <w:lang w:val="it-IT"/>
                </w:rPr>
                <w:t>c</w:t>
              </w:r>
              <w:r w:rsidRPr="0016221A">
                <w:rPr>
                  <w:rStyle w:val="Collegamentoipertestuale"/>
                  <w:lang w:val="it-IT"/>
                </w:rPr>
                <w:t>om/watch?v=XPsXb3036vw</w:t>
              </w:r>
            </w:hyperlink>
          </w:p>
          <w:p w14:paraId="2220DA43" w14:textId="77777777" w:rsidR="0016221A" w:rsidRPr="00CF0E3E" w:rsidRDefault="0016221A" w:rsidP="00FF0E33">
            <w:pPr>
              <w:rPr>
                <w:rFonts w:cstheme="minorHAnsi"/>
                <w:sz w:val="22"/>
                <w:szCs w:val="22"/>
                <w:lang w:val="it-IT"/>
              </w:rPr>
            </w:pPr>
          </w:p>
          <w:p w14:paraId="7DC1F17F" w14:textId="77777777" w:rsidR="00D04E4D" w:rsidRPr="00CF0E3E" w:rsidRDefault="00D04E4D" w:rsidP="00FF0E33">
            <w:pPr>
              <w:ind w:left="360"/>
              <w:rPr>
                <w:rFonts w:cstheme="minorHAnsi"/>
                <w:sz w:val="22"/>
                <w:szCs w:val="22"/>
                <w:lang w:val="it-IT"/>
              </w:rPr>
            </w:pPr>
            <w:r w:rsidRPr="00CF0E3E">
              <w:rPr>
                <w:rFonts w:cstheme="minorHAnsi"/>
                <w:sz w:val="22"/>
                <w:szCs w:val="22"/>
                <w:lang w:val="it-IT"/>
              </w:rPr>
              <w:t xml:space="preserve">Il breve documentario presenta l’applicazione del metodo partecipativo in una azienda che aveva l’obiettivo di recuperare quote di mercato, riducendo i costi e le assenze </w:t>
            </w:r>
          </w:p>
          <w:p w14:paraId="2B7428CB" w14:textId="77777777" w:rsidR="00D04E4D" w:rsidRPr="00CF0E3E" w:rsidRDefault="00D04E4D" w:rsidP="00FF0E33">
            <w:pPr>
              <w:rPr>
                <w:rFonts w:cstheme="minorHAnsi"/>
                <w:sz w:val="22"/>
                <w:szCs w:val="22"/>
                <w:lang w:val="it-IT"/>
              </w:rPr>
            </w:pPr>
          </w:p>
        </w:tc>
        <w:tc>
          <w:tcPr>
            <w:tcW w:w="3532" w:type="dxa"/>
          </w:tcPr>
          <w:p w14:paraId="70820EF9" w14:textId="77777777" w:rsidR="00D04E4D" w:rsidRPr="00CF0E3E" w:rsidRDefault="00D04E4D" w:rsidP="00FF0E33">
            <w:pPr>
              <w:spacing w:after="160" w:line="259" w:lineRule="auto"/>
              <w:rPr>
                <w:rFonts w:cstheme="minorHAnsi"/>
                <w:sz w:val="22"/>
                <w:szCs w:val="22"/>
                <w:lang w:val="it-IT"/>
              </w:rPr>
            </w:pPr>
            <w:r w:rsidRPr="00CF0E3E">
              <w:rPr>
                <w:rFonts w:cstheme="minorHAnsi"/>
                <w:sz w:val="22"/>
                <w:szCs w:val="22"/>
                <w:lang w:val="it-IT"/>
              </w:rPr>
              <w:t xml:space="preserve">Domande stimolo per raccogliere i pareri con la modalità del </w:t>
            </w:r>
            <w:proofErr w:type="spellStart"/>
            <w:r w:rsidRPr="00CF0E3E">
              <w:rPr>
                <w:rFonts w:cstheme="minorHAnsi"/>
                <w:i/>
                <w:iCs/>
                <w:sz w:val="22"/>
                <w:szCs w:val="22"/>
                <w:lang w:val="it-IT"/>
              </w:rPr>
              <w:t>debate</w:t>
            </w:r>
            <w:proofErr w:type="spellEnd"/>
            <w:r w:rsidRPr="00CF0E3E">
              <w:rPr>
                <w:rFonts w:cstheme="minorHAnsi"/>
                <w:i/>
                <w:iCs/>
                <w:sz w:val="22"/>
                <w:szCs w:val="22"/>
                <w:lang w:val="it-IT"/>
              </w:rPr>
              <w:t xml:space="preserve"> ,</w:t>
            </w:r>
            <w:r w:rsidRPr="00CF0E3E">
              <w:rPr>
                <w:rFonts w:cstheme="minorHAnsi"/>
                <w:sz w:val="22"/>
                <w:szCs w:val="22"/>
                <w:lang w:val="it-IT"/>
              </w:rPr>
              <w:t xml:space="preserve"> dopo l’ultimo video gli </w:t>
            </w:r>
            <w:proofErr w:type="spellStart"/>
            <w:r w:rsidRPr="00CF0E3E">
              <w:rPr>
                <w:rFonts w:cstheme="minorHAnsi"/>
                <w:sz w:val="22"/>
                <w:szCs w:val="22"/>
                <w:lang w:val="it-IT"/>
              </w:rPr>
              <w:t>student</w:t>
            </w:r>
            <w:proofErr w:type="spellEnd"/>
            <w:r w:rsidRPr="00CF0E3E">
              <w:rPr>
                <w:rFonts w:cstheme="minorHAnsi"/>
                <w:sz w:val="22"/>
                <w:szCs w:val="22"/>
                <w:lang w:val="it-IT"/>
              </w:rPr>
              <w:t>* provano a fare una ricerca sulle esperienze di grandi aziende del territorio (es. GD, IMA, Marchesini Group…Piquadro..)</w:t>
            </w:r>
          </w:p>
          <w:p w14:paraId="488558CC" w14:textId="77777777" w:rsidR="00D04E4D" w:rsidRPr="00CF0E3E" w:rsidRDefault="00D04E4D" w:rsidP="00FF0E33">
            <w:pPr>
              <w:rPr>
                <w:rFonts w:cstheme="minorHAnsi"/>
                <w:sz w:val="22"/>
                <w:szCs w:val="22"/>
                <w:lang w:val="it-IT"/>
              </w:rPr>
            </w:pPr>
            <w:r w:rsidRPr="00CF0E3E">
              <w:rPr>
                <w:rFonts w:cstheme="minorHAnsi"/>
                <w:sz w:val="22"/>
                <w:szCs w:val="22"/>
                <w:lang w:val="it-IT"/>
              </w:rPr>
              <w:t xml:space="preserve">In questo contesto si potrebbe inserire l’eventuale testimonianza che illustra la figura del responsabile delle R.U all’interno delle aziende o come organo di staff per </w:t>
            </w:r>
            <w:r w:rsidRPr="00CF0E3E">
              <w:rPr>
                <w:rFonts w:cstheme="minorHAnsi"/>
                <w:sz w:val="22"/>
                <w:szCs w:val="22"/>
                <w:lang w:val="it-IT"/>
              </w:rPr>
              <w:lastRenderedPageBreak/>
              <w:t>l’imprenditore di piccole e medie aziende.</w:t>
            </w:r>
          </w:p>
          <w:p w14:paraId="189F012D" w14:textId="77777777" w:rsidR="00D04E4D" w:rsidRPr="00CF0E3E" w:rsidRDefault="00D04E4D" w:rsidP="00FF0E33">
            <w:pPr>
              <w:rPr>
                <w:rFonts w:cstheme="minorHAnsi"/>
                <w:sz w:val="22"/>
                <w:szCs w:val="22"/>
                <w:lang w:val="it-IT"/>
              </w:rPr>
            </w:pPr>
          </w:p>
        </w:tc>
        <w:tc>
          <w:tcPr>
            <w:tcW w:w="1326" w:type="dxa"/>
            <w:vMerge w:val="restart"/>
            <w:shd w:val="clear" w:color="auto" w:fill="DEEAF6" w:themeFill="accent5" w:themeFillTint="33"/>
          </w:tcPr>
          <w:p w14:paraId="1DDDCE81" w14:textId="77777777" w:rsidR="00D04E4D" w:rsidRPr="00CF0E3E" w:rsidRDefault="00D04E4D" w:rsidP="00502CA2">
            <w:pPr>
              <w:jc w:val="both"/>
              <w:rPr>
                <w:rFonts w:eastAsia="Arial Narrow" w:cstheme="minorHAnsi"/>
                <w:sz w:val="22"/>
                <w:szCs w:val="22"/>
                <w:lang w:val="it-IT"/>
              </w:rPr>
            </w:pPr>
            <w:proofErr w:type="gramStart"/>
            <w:r>
              <w:rPr>
                <w:rFonts w:eastAsia="Arial Narrow" w:cstheme="minorHAnsi"/>
                <w:sz w:val="22"/>
                <w:szCs w:val="22"/>
                <w:lang w:val="it-IT"/>
              </w:rPr>
              <w:lastRenderedPageBreak/>
              <w:t>2</w:t>
            </w:r>
            <w:proofErr w:type="gramEnd"/>
            <w:r>
              <w:rPr>
                <w:rFonts w:eastAsia="Arial Narrow" w:cstheme="minorHAnsi"/>
                <w:sz w:val="22"/>
                <w:szCs w:val="22"/>
                <w:lang w:val="it-IT"/>
              </w:rPr>
              <w:t xml:space="preserve"> unità di lezione</w:t>
            </w:r>
          </w:p>
          <w:p w14:paraId="26FCC862" w14:textId="539ED01E" w:rsidR="00D04E4D" w:rsidRPr="00CF0E3E" w:rsidRDefault="00D04E4D" w:rsidP="00502CA2">
            <w:pPr>
              <w:jc w:val="both"/>
              <w:rPr>
                <w:rFonts w:eastAsia="Arial Narrow" w:cstheme="minorHAnsi"/>
                <w:sz w:val="22"/>
                <w:szCs w:val="22"/>
                <w:lang w:val="it-IT"/>
              </w:rPr>
            </w:pPr>
          </w:p>
        </w:tc>
      </w:tr>
      <w:tr w:rsidR="00D04E4D" w:rsidRPr="006C0003" w14:paraId="70D2E112" w14:textId="77777777" w:rsidTr="00FD127D">
        <w:tc>
          <w:tcPr>
            <w:tcW w:w="0" w:type="auto"/>
          </w:tcPr>
          <w:p w14:paraId="067803E7" w14:textId="651173B6" w:rsidR="00D04E4D" w:rsidRPr="00CF0E3E" w:rsidRDefault="00D04E4D" w:rsidP="00502CA2">
            <w:pPr>
              <w:spacing w:after="160" w:line="259" w:lineRule="auto"/>
              <w:rPr>
                <w:rFonts w:cstheme="minorHAnsi"/>
                <w:sz w:val="22"/>
                <w:szCs w:val="22"/>
              </w:rPr>
            </w:pPr>
            <w:r w:rsidRPr="00CF0E3E">
              <w:rPr>
                <w:rFonts w:cstheme="minorHAnsi"/>
                <w:sz w:val="22"/>
                <w:szCs w:val="22"/>
              </w:rPr>
              <w:t>Video n°6</w:t>
            </w:r>
          </w:p>
        </w:tc>
        <w:tc>
          <w:tcPr>
            <w:tcW w:w="1917" w:type="dxa"/>
          </w:tcPr>
          <w:p w14:paraId="453A5D87" w14:textId="40DEFD74" w:rsidR="00D04E4D" w:rsidRPr="00CF0E3E" w:rsidRDefault="00D04E4D" w:rsidP="00FF0E33">
            <w:pPr>
              <w:rPr>
                <w:rFonts w:cstheme="minorHAnsi"/>
                <w:sz w:val="22"/>
                <w:szCs w:val="22"/>
                <w:lang w:val="it-IT"/>
              </w:rPr>
            </w:pPr>
            <w:r w:rsidRPr="00CF0E3E">
              <w:rPr>
                <w:rFonts w:cstheme="minorHAnsi"/>
                <w:sz w:val="22"/>
                <w:szCs w:val="22"/>
                <w:lang w:val="it-IT"/>
              </w:rPr>
              <w:t>L’adozione della banca delle ore</w:t>
            </w:r>
          </w:p>
        </w:tc>
        <w:tc>
          <w:tcPr>
            <w:tcW w:w="6392" w:type="dxa"/>
          </w:tcPr>
          <w:p w14:paraId="795A7B41" w14:textId="39061E0C" w:rsidR="00D04E4D" w:rsidRPr="00CF0E3E" w:rsidRDefault="0010143D" w:rsidP="00FF0E33">
            <w:pPr>
              <w:rPr>
                <w:rFonts w:cstheme="minorHAnsi"/>
                <w:sz w:val="22"/>
                <w:szCs w:val="22"/>
                <w:lang w:val="it-IT"/>
              </w:rPr>
            </w:pPr>
            <w:hyperlink r:id="rId16" w:history="1">
              <w:r w:rsidRPr="0010143D">
                <w:rPr>
                  <w:rStyle w:val="Collegamentoipertestuale"/>
                  <w:lang w:val="it-IT"/>
                </w:rPr>
                <w:t>https://www.youtube.com/watc</w:t>
              </w:r>
              <w:r w:rsidRPr="0010143D">
                <w:rPr>
                  <w:rStyle w:val="Collegamentoipertestuale"/>
                  <w:lang w:val="it-IT"/>
                </w:rPr>
                <w:t>h</w:t>
              </w:r>
              <w:r w:rsidRPr="0010143D">
                <w:rPr>
                  <w:rStyle w:val="Collegamentoipertestuale"/>
                  <w:lang w:val="it-IT"/>
                </w:rPr>
                <w:t>?v=zv_EOUqhXrs</w:t>
              </w:r>
            </w:hyperlink>
          </w:p>
          <w:p w14:paraId="1F37750F" w14:textId="77777777" w:rsidR="00D04E4D" w:rsidRPr="00CF0E3E" w:rsidRDefault="00D04E4D" w:rsidP="00FF0E33">
            <w:pPr>
              <w:rPr>
                <w:rFonts w:cstheme="minorHAnsi"/>
                <w:sz w:val="22"/>
                <w:szCs w:val="22"/>
                <w:lang w:val="it-IT"/>
              </w:rPr>
            </w:pPr>
          </w:p>
          <w:p w14:paraId="2D929173" w14:textId="77777777" w:rsidR="00D04E4D" w:rsidRPr="00CF0E3E" w:rsidRDefault="00D04E4D" w:rsidP="00FF0E33">
            <w:pPr>
              <w:ind w:left="360"/>
              <w:rPr>
                <w:rFonts w:cstheme="minorHAnsi"/>
                <w:sz w:val="22"/>
                <w:szCs w:val="22"/>
                <w:lang w:val="it-IT"/>
              </w:rPr>
            </w:pPr>
            <w:r w:rsidRPr="00CF0E3E">
              <w:rPr>
                <w:rFonts w:cstheme="minorHAnsi"/>
                <w:sz w:val="22"/>
                <w:szCs w:val="22"/>
                <w:lang w:val="it-IT"/>
              </w:rPr>
              <w:t xml:space="preserve">La pillola formativa racconta la storia di una azienda di 10 dipendenti in cui l’adozione della banca delle ore ha permesso di gestire meglio i tempi di vita e di lavoro e di avviare un processo di miglioramento continuo. </w:t>
            </w:r>
          </w:p>
          <w:p w14:paraId="6B22EF1D" w14:textId="77777777" w:rsidR="00D04E4D" w:rsidRPr="00CF0E3E" w:rsidRDefault="00D04E4D" w:rsidP="00FF0E33">
            <w:pPr>
              <w:rPr>
                <w:rFonts w:cstheme="minorHAnsi"/>
                <w:sz w:val="22"/>
                <w:szCs w:val="22"/>
                <w:lang w:val="it-IT"/>
              </w:rPr>
            </w:pPr>
          </w:p>
        </w:tc>
        <w:tc>
          <w:tcPr>
            <w:tcW w:w="3532" w:type="dxa"/>
          </w:tcPr>
          <w:p w14:paraId="3AE5C02C" w14:textId="77777777" w:rsidR="00D04E4D" w:rsidRPr="00CF0E3E" w:rsidRDefault="00D04E4D" w:rsidP="00FF0E33">
            <w:pPr>
              <w:spacing w:after="160" w:line="259" w:lineRule="auto"/>
              <w:rPr>
                <w:rFonts w:cstheme="minorHAnsi"/>
                <w:sz w:val="22"/>
                <w:szCs w:val="22"/>
                <w:lang w:val="it-IT"/>
              </w:rPr>
            </w:pPr>
          </w:p>
        </w:tc>
        <w:tc>
          <w:tcPr>
            <w:tcW w:w="1326" w:type="dxa"/>
            <w:vMerge/>
            <w:shd w:val="clear" w:color="auto" w:fill="DEEAF6" w:themeFill="accent5" w:themeFillTint="33"/>
          </w:tcPr>
          <w:p w14:paraId="1B0A2FA7" w14:textId="63A3EACD" w:rsidR="00D04E4D" w:rsidRPr="00CF0E3E" w:rsidRDefault="00D04E4D" w:rsidP="00502CA2">
            <w:pPr>
              <w:jc w:val="both"/>
              <w:rPr>
                <w:rFonts w:eastAsia="Arial Narrow" w:cstheme="minorHAnsi"/>
                <w:sz w:val="22"/>
                <w:szCs w:val="22"/>
                <w:lang w:val="it-IT"/>
              </w:rPr>
            </w:pPr>
          </w:p>
        </w:tc>
      </w:tr>
      <w:tr w:rsidR="00D04E4D" w:rsidRPr="006C0003" w14:paraId="4C491251" w14:textId="77777777" w:rsidTr="00FD127D">
        <w:tc>
          <w:tcPr>
            <w:tcW w:w="0" w:type="auto"/>
          </w:tcPr>
          <w:p w14:paraId="40FACDEB" w14:textId="2A509281" w:rsidR="00D04E4D" w:rsidRPr="00CF0E3E" w:rsidRDefault="00D04E4D" w:rsidP="00502CA2">
            <w:pPr>
              <w:spacing w:after="160" w:line="259" w:lineRule="auto"/>
              <w:rPr>
                <w:rFonts w:cstheme="minorHAnsi"/>
                <w:sz w:val="22"/>
                <w:szCs w:val="22"/>
              </w:rPr>
            </w:pPr>
            <w:r w:rsidRPr="00CF0E3E">
              <w:rPr>
                <w:rFonts w:cstheme="minorHAnsi"/>
                <w:sz w:val="22"/>
                <w:szCs w:val="22"/>
              </w:rPr>
              <w:t>Video n°7</w:t>
            </w:r>
          </w:p>
        </w:tc>
        <w:tc>
          <w:tcPr>
            <w:tcW w:w="1917" w:type="dxa"/>
          </w:tcPr>
          <w:p w14:paraId="70BA93B9" w14:textId="701139F9" w:rsidR="00D04E4D" w:rsidRPr="00CF0E3E" w:rsidRDefault="00D04E4D" w:rsidP="00FF0E33">
            <w:pPr>
              <w:rPr>
                <w:rFonts w:cstheme="minorHAnsi"/>
                <w:sz w:val="22"/>
                <w:szCs w:val="22"/>
                <w:lang w:val="it-IT"/>
              </w:rPr>
            </w:pPr>
            <w:r w:rsidRPr="00CF0E3E">
              <w:rPr>
                <w:rFonts w:cstheme="minorHAnsi"/>
                <w:sz w:val="22"/>
                <w:szCs w:val="22"/>
                <w:lang w:val="it-IT"/>
              </w:rPr>
              <w:t>L’adozione degli orari a menù</w:t>
            </w:r>
          </w:p>
        </w:tc>
        <w:tc>
          <w:tcPr>
            <w:tcW w:w="6392" w:type="dxa"/>
          </w:tcPr>
          <w:p w14:paraId="1C0A7AB5" w14:textId="277ED850" w:rsidR="00DC2A97" w:rsidRPr="00DC2A97" w:rsidRDefault="00DC2A97" w:rsidP="00DC2A97">
            <w:pPr>
              <w:spacing w:after="160" w:line="259" w:lineRule="auto"/>
              <w:rPr>
                <w:lang w:val="it-IT"/>
              </w:rPr>
            </w:pPr>
            <w:hyperlink r:id="rId17" w:history="1">
              <w:r w:rsidRPr="009C4C74">
                <w:rPr>
                  <w:rStyle w:val="Collegamentoipertestuale"/>
                  <w:lang w:val="it-IT"/>
                </w:rPr>
                <w:t>https://www.youtube</w:t>
              </w:r>
              <w:r w:rsidRPr="009C4C74">
                <w:rPr>
                  <w:rStyle w:val="Collegamentoipertestuale"/>
                  <w:lang w:val="it-IT"/>
                </w:rPr>
                <w:t>.</w:t>
              </w:r>
              <w:r w:rsidRPr="009C4C74">
                <w:rPr>
                  <w:rStyle w:val="Collegamentoipertestuale"/>
                  <w:lang w:val="it-IT"/>
                </w:rPr>
                <w:t>com/watch?v=7MXOLPFlfNc</w:t>
              </w:r>
            </w:hyperlink>
          </w:p>
          <w:p w14:paraId="5F402A6F" w14:textId="77777777" w:rsidR="00D04E4D" w:rsidRPr="00CF0E3E" w:rsidRDefault="00D04E4D" w:rsidP="00FF0E33">
            <w:pPr>
              <w:ind w:left="360"/>
              <w:rPr>
                <w:rFonts w:cstheme="minorHAnsi"/>
                <w:sz w:val="22"/>
                <w:szCs w:val="22"/>
                <w:lang w:val="it-IT"/>
              </w:rPr>
            </w:pPr>
            <w:r w:rsidRPr="00CF0E3E">
              <w:rPr>
                <w:rFonts w:cstheme="minorHAnsi"/>
                <w:sz w:val="22"/>
                <w:szCs w:val="22"/>
                <w:lang w:val="it-IT"/>
              </w:rPr>
              <w:t>Il breve documentario presenta con la voce dei protagonisti, manager e lavoratori/</w:t>
            </w:r>
            <w:proofErr w:type="spellStart"/>
            <w:r w:rsidRPr="00CF0E3E">
              <w:rPr>
                <w:rFonts w:cstheme="minorHAnsi"/>
                <w:sz w:val="22"/>
                <w:szCs w:val="22"/>
                <w:lang w:val="it-IT"/>
              </w:rPr>
              <w:t>trici</w:t>
            </w:r>
            <w:proofErr w:type="spellEnd"/>
            <w:r w:rsidRPr="00CF0E3E">
              <w:rPr>
                <w:rFonts w:cstheme="minorHAnsi"/>
                <w:sz w:val="22"/>
                <w:szCs w:val="22"/>
                <w:lang w:val="it-IT"/>
              </w:rPr>
              <w:t>, come è stata realizzata l’applicazione degli orari a menù e i risultati positivi che ha generato per l’azienda e per la gestione dei tempi di vita e di lavoro delle persone.</w:t>
            </w:r>
          </w:p>
          <w:p w14:paraId="40C21ADD" w14:textId="77777777" w:rsidR="00D04E4D" w:rsidRPr="00CF0E3E" w:rsidRDefault="00D04E4D" w:rsidP="00FF0E33">
            <w:pPr>
              <w:rPr>
                <w:rFonts w:cstheme="minorHAnsi"/>
                <w:sz w:val="22"/>
                <w:szCs w:val="22"/>
                <w:lang w:val="it-IT"/>
              </w:rPr>
            </w:pPr>
          </w:p>
        </w:tc>
        <w:tc>
          <w:tcPr>
            <w:tcW w:w="3532" w:type="dxa"/>
          </w:tcPr>
          <w:p w14:paraId="5B2CC847" w14:textId="77777777" w:rsidR="00D04E4D" w:rsidRPr="00CF0E3E" w:rsidRDefault="00D04E4D" w:rsidP="00FF0E33">
            <w:pPr>
              <w:spacing w:after="160" w:line="259" w:lineRule="auto"/>
              <w:rPr>
                <w:rFonts w:cstheme="minorHAnsi"/>
                <w:sz w:val="22"/>
                <w:szCs w:val="22"/>
                <w:lang w:val="it-IT"/>
              </w:rPr>
            </w:pPr>
          </w:p>
        </w:tc>
        <w:tc>
          <w:tcPr>
            <w:tcW w:w="1326" w:type="dxa"/>
            <w:vMerge/>
            <w:shd w:val="clear" w:color="auto" w:fill="DEEAF6" w:themeFill="accent5" w:themeFillTint="33"/>
          </w:tcPr>
          <w:p w14:paraId="600C2089" w14:textId="77777777" w:rsidR="00D04E4D" w:rsidRPr="00CF0E3E" w:rsidRDefault="00D04E4D" w:rsidP="00502CA2">
            <w:pPr>
              <w:jc w:val="both"/>
              <w:rPr>
                <w:rFonts w:eastAsia="Arial Narrow" w:cstheme="minorHAnsi"/>
                <w:sz w:val="22"/>
                <w:szCs w:val="22"/>
                <w:lang w:val="it-IT"/>
              </w:rPr>
            </w:pPr>
          </w:p>
        </w:tc>
      </w:tr>
      <w:tr w:rsidR="00AC11F4" w:rsidRPr="00373756" w14:paraId="72543950" w14:textId="77777777" w:rsidTr="00FD127D">
        <w:tc>
          <w:tcPr>
            <w:tcW w:w="0" w:type="auto"/>
          </w:tcPr>
          <w:p w14:paraId="362C3791" w14:textId="242795DE" w:rsidR="00AC11F4" w:rsidRPr="00CF0E3E" w:rsidRDefault="00AC11F4" w:rsidP="00502CA2">
            <w:pPr>
              <w:spacing w:after="160" w:line="259" w:lineRule="auto"/>
              <w:rPr>
                <w:rFonts w:cstheme="minorHAnsi"/>
                <w:sz w:val="22"/>
                <w:szCs w:val="22"/>
              </w:rPr>
            </w:pPr>
            <w:r w:rsidRPr="00CF0E3E">
              <w:rPr>
                <w:rFonts w:cstheme="minorHAnsi"/>
                <w:sz w:val="22"/>
                <w:szCs w:val="22"/>
              </w:rPr>
              <w:t>Video n° 8</w:t>
            </w:r>
          </w:p>
        </w:tc>
        <w:tc>
          <w:tcPr>
            <w:tcW w:w="1917" w:type="dxa"/>
          </w:tcPr>
          <w:p w14:paraId="595C943C" w14:textId="1DAD3D64" w:rsidR="00AC11F4" w:rsidRPr="00CF0E3E" w:rsidRDefault="00AC11F4" w:rsidP="00FF0E33">
            <w:pPr>
              <w:rPr>
                <w:rFonts w:cstheme="minorHAnsi"/>
                <w:sz w:val="22"/>
                <w:szCs w:val="22"/>
                <w:lang w:val="it-IT"/>
              </w:rPr>
            </w:pPr>
            <w:r w:rsidRPr="00CF0E3E">
              <w:rPr>
                <w:rFonts w:cstheme="minorHAnsi"/>
                <w:sz w:val="22"/>
                <w:szCs w:val="22"/>
                <w:lang w:val="it-IT"/>
              </w:rPr>
              <w:t>Certificazione della parità di genere nelle aziende</w:t>
            </w:r>
          </w:p>
        </w:tc>
        <w:tc>
          <w:tcPr>
            <w:tcW w:w="6392" w:type="dxa"/>
          </w:tcPr>
          <w:p w14:paraId="4A4A1A14" w14:textId="78271DD6" w:rsidR="00AC11F4" w:rsidRDefault="00000000" w:rsidP="00FF0E33">
            <w:pPr>
              <w:rPr>
                <w:rFonts w:cstheme="minorHAnsi"/>
                <w:sz w:val="22"/>
                <w:szCs w:val="22"/>
                <w:lang w:val="it-IT"/>
              </w:rPr>
            </w:pPr>
            <w:hyperlink r:id="rId18" w:history="1">
              <w:r w:rsidR="0003044C" w:rsidRPr="006E276A">
                <w:rPr>
                  <w:rStyle w:val="Collegamentoipertestuale"/>
                  <w:rFonts w:cstheme="minorHAnsi"/>
                  <w:sz w:val="22"/>
                  <w:szCs w:val="22"/>
                  <w:lang w:val="it-IT"/>
                </w:rPr>
                <w:t>https://youtu.be/VxINLrewmJE</w:t>
              </w:r>
            </w:hyperlink>
          </w:p>
          <w:p w14:paraId="5EFBC0C0" w14:textId="77777777" w:rsidR="0023477A" w:rsidRPr="00CF0E3E" w:rsidRDefault="0023477A" w:rsidP="00FF0E33">
            <w:pPr>
              <w:rPr>
                <w:rFonts w:cstheme="minorHAnsi"/>
                <w:sz w:val="22"/>
                <w:szCs w:val="22"/>
                <w:lang w:val="it-IT"/>
              </w:rPr>
            </w:pPr>
          </w:p>
          <w:p w14:paraId="17D75B5E" w14:textId="2B9F9E99" w:rsidR="00AC11F4" w:rsidRDefault="00AC11F4" w:rsidP="00FF0E33">
            <w:pPr>
              <w:ind w:left="360"/>
              <w:rPr>
                <w:rFonts w:cstheme="minorHAnsi"/>
                <w:sz w:val="22"/>
                <w:szCs w:val="22"/>
                <w:lang w:val="it-IT"/>
              </w:rPr>
            </w:pPr>
            <w:r w:rsidRPr="00CF0E3E">
              <w:rPr>
                <w:rFonts w:cstheme="minorHAnsi"/>
                <w:sz w:val="22"/>
                <w:szCs w:val="22"/>
                <w:lang w:val="it-IT"/>
              </w:rPr>
              <w:t>La Certificazione della Parità di Genere nelle aziende è prevista dal Piano Nazionale di Ripresa e Resilienza (entro il 2026 almeno 800 piccole e medie imprese dovranno ottenerla e 1.000 aziende dovranno beneficiare delle agevolazioni collegate) il sistema di certificazione è stato delineato dalla legge n. 162/2021 e dalla Legge di Bilancio 2022.</w:t>
            </w:r>
          </w:p>
          <w:p w14:paraId="25940C14" w14:textId="19EB147B" w:rsidR="00AC11F4" w:rsidRDefault="00AC11F4" w:rsidP="00FF0E33">
            <w:pPr>
              <w:ind w:left="360"/>
              <w:rPr>
                <w:rFonts w:cstheme="minorHAnsi"/>
                <w:sz w:val="22"/>
                <w:szCs w:val="22"/>
                <w:lang w:val="it-IT"/>
              </w:rPr>
            </w:pPr>
          </w:p>
          <w:p w14:paraId="6A8B049F" w14:textId="29EB9943" w:rsidR="00AC11F4" w:rsidRPr="00CF0E3E" w:rsidRDefault="00AC11F4" w:rsidP="00F60717">
            <w:pPr>
              <w:rPr>
                <w:rFonts w:cstheme="minorHAnsi"/>
                <w:sz w:val="22"/>
                <w:szCs w:val="22"/>
                <w:lang w:val="it-IT"/>
              </w:rPr>
            </w:pPr>
            <w:r>
              <w:rPr>
                <w:rFonts w:cstheme="minorHAnsi"/>
                <w:sz w:val="22"/>
                <w:szCs w:val="22"/>
                <w:lang w:val="it-IT"/>
              </w:rPr>
              <w:t>Questo video consente l’avvio dell’attività per l’impresa simulata: infatti, c</w:t>
            </w:r>
            <w:r w:rsidRPr="00CF0E3E">
              <w:rPr>
                <w:rFonts w:cstheme="minorHAnsi"/>
                <w:sz w:val="22"/>
                <w:szCs w:val="22"/>
                <w:lang w:val="it-IT"/>
              </w:rPr>
              <w:t xml:space="preserve">on il questionario </w:t>
            </w:r>
            <w:r>
              <w:rPr>
                <w:rFonts w:cstheme="minorHAnsi"/>
                <w:sz w:val="22"/>
                <w:szCs w:val="22"/>
                <w:lang w:val="it-IT"/>
              </w:rPr>
              <w:t xml:space="preserve">messo a disposizione dalla </w:t>
            </w:r>
            <w:r w:rsidRPr="00CF0E3E">
              <w:rPr>
                <w:rFonts w:cstheme="minorHAnsi"/>
                <w:sz w:val="22"/>
                <w:szCs w:val="22"/>
                <w:lang w:val="it-IT"/>
              </w:rPr>
              <w:t xml:space="preserve">Centrale nazionale di Simulazione, con il supporto tecnico di </w:t>
            </w:r>
            <w:r w:rsidR="006E276A" w:rsidRPr="00CF6B8C">
              <w:rPr>
                <w:rFonts w:cstheme="minorHAnsi"/>
                <w:sz w:val="22"/>
                <w:szCs w:val="22"/>
                <w:lang w:val="it-IT"/>
              </w:rPr>
              <w:t>Sviluppo Lavoro Italia</w:t>
            </w:r>
            <w:r w:rsidRPr="00CF6B8C">
              <w:rPr>
                <w:rFonts w:cstheme="minorHAnsi"/>
                <w:sz w:val="22"/>
                <w:szCs w:val="22"/>
                <w:lang w:val="it-IT"/>
              </w:rPr>
              <w:t>,</w:t>
            </w:r>
            <w:r w:rsidRPr="00CF0E3E">
              <w:rPr>
                <w:rFonts w:cstheme="minorHAnsi"/>
                <w:sz w:val="22"/>
                <w:szCs w:val="22"/>
                <w:lang w:val="it-IT"/>
              </w:rPr>
              <w:t> </w:t>
            </w:r>
            <w:r>
              <w:rPr>
                <w:rFonts w:cstheme="minorHAnsi"/>
                <w:sz w:val="22"/>
                <w:szCs w:val="22"/>
                <w:lang w:val="it-IT"/>
              </w:rPr>
              <w:t>si avvierà la mappatura del</w:t>
            </w:r>
            <w:r w:rsidRPr="00CF0E3E">
              <w:rPr>
                <w:rFonts w:cstheme="minorHAnsi"/>
                <w:sz w:val="22"/>
                <w:szCs w:val="22"/>
                <w:lang w:val="it-IT"/>
              </w:rPr>
              <w:t xml:space="preserve">le imprese simulate sul territorio metropolitano, con l'obiettivo di fornire strumenti formativi, </w:t>
            </w:r>
            <w:r w:rsidRPr="00CF0E3E">
              <w:rPr>
                <w:rFonts w:cstheme="minorHAnsi"/>
                <w:sz w:val="22"/>
                <w:szCs w:val="22"/>
                <w:lang w:val="it-IT"/>
              </w:rPr>
              <w:lastRenderedPageBreak/>
              <w:t>educativi e di sensibilizzazione alle studentesse-lavoratrici e studenti-lavoratori delle imprese simulate della Città Metropolitana di Bologna in una prima fase, estendendo in seguito il servizio a livello nazionale ed internazionale</w:t>
            </w:r>
            <w:r>
              <w:rPr>
                <w:rFonts w:cstheme="minorHAnsi"/>
                <w:sz w:val="22"/>
                <w:szCs w:val="22"/>
                <w:lang w:val="it-IT"/>
              </w:rPr>
              <w:t>.</w:t>
            </w:r>
          </w:p>
          <w:p w14:paraId="6A7D78AA" w14:textId="77777777" w:rsidR="00AC11F4" w:rsidRPr="00CF0E3E" w:rsidRDefault="00AC11F4" w:rsidP="00FF0E33">
            <w:pPr>
              <w:ind w:left="360"/>
              <w:rPr>
                <w:rFonts w:cstheme="minorHAnsi"/>
                <w:sz w:val="22"/>
                <w:szCs w:val="22"/>
                <w:lang w:val="it-IT"/>
              </w:rPr>
            </w:pPr>
          </w:p>
          <w:p w14:paraId="4FAFA47A" w14:textId="77777777" w:rsidR="00AC11F4" w:rsidRPr="00CF0E3E" w:rsidRDefault="00AC11F4" w:rsidP="00FF0E33">
            <w:pPr>
              <w:rPr>
                <w:rFonts w:cstheme="minorHAnsi"/>
                <w:sz w:val="22"/>
                <w:szCs w:val="22"/>
                <w:lang w:val="it-IT"/>
              </w:rPr>
            </w:pPr>
          </w:p>
        </w:tc>
        <w:tc>
          <w:tcPr>
            <w:tcW w:w="3532" w:type="dxa"/>
          </w:tcPr>
          <w:p w14:paraId="0A26365A" w14:textId="77777777" w:rsidR="00AC11F4" w:rsidRPr="00CF0E3E" w:rsidRDefault="00AC11F4" w:rsidP="00FF0E33">
            <w:pPr>
              <w:rPr>
                <w:rFonts w:cstheme="minorHAnsi"/>
                <w:sz w:val="22"/>
                <w:szCs w:val="22"/>
                <w:lang w:val="it-IT"/>
              </w:rPr>
            </w:pPr>
            <w:r w:rsidRPr="00CF0E3E">
              <w:rPr>
                <w:rFonts w:cstheme="minorHAnsi"/>
                <w:sz w:val="22"/>
                <w:szCs w:val="22"/>
                <w:lang w:val="it-IT"/>
              </w:rPr>
              <w:lastRenderedPageBreak/>
              <w:t>Dopo la visione del primo video un momento di discussione con la classe per inquadrare il problema.</w:t>
            </w:r>
          </w:p>
          <w:p w14:paraId="76FFC720" w14:textId="77777777" w:rsidR="00AC11F4" w:rsidRPr="00CF0E3E" w:rsidRDefault="00AC11F4" w:rsidP="00FF0E33">
            <w:pPr>
              <w:rPr>
                <w:rFonts w:cstheme="minorHAnsi"/>
                <w:sz w:val="22"/>
                <w:szCs w:val="22"/>
                <w:lang w:val="it-IT"/>
              </w:rPr>
            </w:pPr>
          </w:p>
          <w:p w14:paraId="4A7D2F66" w14:textId="54E2D5FD" w:rsidR="00AC11F4" w:rsidRPr="00CF0E3E" w:rsidRDefault="00AC11F4" w:rsidP="00FF0E33">
            <w:pPr>
              <w:rPr>
                <w:rFonts w:cstheme="minorHAnsi"/>
                <w:sz w:val="22"/>
                <w:szCs w:val="22"/>
                <w:lang w:val="it-IT"/>
              </w:rPr>
            </w:pPr>
            <w:r w:rsidRPr="00CF0E3E">
              <w:rPr>
                <w:rFonts w:cstheme="minorHAnsi"/>
                <w:sz w:val="22"/>
                <w:szCs w:val="22"/>
                <w:lang w:val="it-IT"/>
              </w:rPr>
              <w:t xml:space="preserve">Va in questa direzione </w:t>
            </w:r>
            <w:r>
              <w:rPr>
                <w:rFonts w:cstheme="minorHAnsi"/>
                <w:sz w:val="22"/>
                <w:szCs w:val="22"/>
                <w:lang w:val="it-IT"/>
              </w:rPr>
              <w:t>il racconto dell</w:t>
            </w:r>
            <w:r w:rsidRPr="00CF0E3E">
              <w:rPr>
                <w:rFonts w:cstheme="minorHAnsi"/>
                <w:sz w:val="22"/>
                <w:szCs w:val="22"/>
                <w:lang w:val="it-IT"/>
              </w:rPr>
              <w:t xml:space="preserve">'esperienza di molte aziende reali che hanno già adottato policy di non discriminazione e pari opportunità, incentivando misure di </w:t>
            </w:r>
            <w:r>
              <w:rPr>
                <w:rFonts w:cstheme="minorHAnsi"/>
                <w:sz w:val="22"/>
                <w:szCs w:val="22"/>
                <w:lang w:val="it-IT"/>
              </w:rPr>
              <w:t>conciliazione</w:t>
            </w:r>
            <w:r w:rsidRPr="00CF0E3E">
              <w:rPr>
                <w:rFonts w:cstheme="minorHAnsi"/>
                <w:sz w:val="22"/>
                <w:szCs w:val="22"/>
                <w:lang w:val="it-IT"/>
              </w:rPr>
              <w:t xml:space="preserve"> vita-lavoro, programmi di mentoring e leadership femminile e/o di politiche</w:t>
            </w:r>
            <w:r>
              <w:rPr>
                <w:rFonts w:cstheme="minorHAnsi"/>
                <w:sz w:val="22"/>
                <w:szCs w:val="22"/>
                <w:lang w:val="it-IT"/>
              </w:rPr>
              <w:t xml:space="preserve"> </w:t>
            </w:r>
            <w:r w:rsidRPr="00CF0E3E">
              <w:rPr>
                <w:rFonts w:cstheme="minorHAnsi"/>
                <w:sz w:val="22"/>
                <w:szCs w:val="22"/>
                <w:lang w:val="it-IT"/>
              </w:rPr>
              <w:t>di contrasto alle molestie e agli stereotipi di genere.</w:t>
            </w:r>
          </w:p>
          <w:p w14:paraId="1BF19289" w14:textId="77777777" w:rsidR="00AC11F4" w:rsidRPr="00CF0E3E" w:rsidRDefault="00AC11F4" w:rsidP="00FF0E33">
            <w:pPr>
              <w:rPr>
                <w:rFonts w:cstheme="minorHAnsi"/>
                <w:sz w:val="22"/>
                <w:szCs w:val="22"/>
                <w:lang w:val="it-IT"/>
              </w:rPr>
            </w:pPr>
          </w:p>
          <w:p w14:paraId="2EAEE5F4" w14:textId="77777777" w:rsidR="00AC11F4" w:rsidRPr="00CF0E3E" w:rsidRDefault="00AC11F4" w:rsidP="00F60717">
            <w:pPr>
              <w:rPr>
                <w:rFonts w:cstheme="minorHAnsi"/>
                <w:sz w:val="22"/>
                <w:szCs w:val="22"/>
                <w:lang w:val="it-IT"/>
              </w:rPr>
            </w:pPr>
          </w:p>
        </w:tc>
        <w:tc>
          <w:tcPr>
            <w:tcW w:w="1326" w:type="dxa"/>
            <w:vMerge w:val="restart"/>
            <w:shd w:val="clear" w:color="auto" w:fill="E2EFD9" w:themeFill="accent6" w:themeFillTint="33"/>
          </w:tcPr>
          <w:p w14:paraId="0E4E97D3" w14:textId="77777777" w:rsidR="00AC11F4" w:rsidRPr="00CF0E3E" w:rsidRDefault="00AC11F4" w:rsidP="00502CA2">
            <w:pPr>
              <w:jc w:val="both"/>
              <w:rPr>
                <w:rFonts w:eastAsia="Arial Narrow" w:cstheme="minorHAnsi"/>
                <w:sz w:val="22"/>
                <w:szCs w:val="22"/>
                <w:lang w:val="it-IT"/>
              </w:rPr>
            </w:pPr>
            <w:r>
              <w:rPr>
                <w:rFonts w:eastAsia="Arial Narrow" w:cstheme="minorHAnsi"/>
                <w:sz w:val="22"/>
                <w:szCs w:val="22"/>
                <w:lang w:val="it-IT"/>
              </w:rPr>
              <w:lastRenderedPageBreak/>
              <w:t>1 unità di lezione</w:t>
            </w:r>
          </w:p>
          <w:p w14:paraId="06B895B7" w14:textId="64D41373" w:rsidR="00AC11F4" w:rsidRPr="00CF0E3E" w:rsidRDefault="00AC11F4" w:rsidP="00502CA2">
            <w:pPr>
              <w:jc w:val="both"/>
              <w:rPr>
                <w:rFonts w:eastAsia="Arial Narrow" w:cstheme="minorHAnsi"/>
                <w:sz w:val="22"/>
                <w:szCs w:val="22"/>
                <w:lang w:val="it-IT"/>
              </w:rPr>
            </w:pPr>
          </w:p>
        </w:tc>
      </w:tr>
      <w:tr w:rsidR="00AC11F4" w:rsidRPr="006C0003" w14:paraId="0F3131BB" w14:textId="77777777" w:rsidTr="00FD127D">
        <w:tc>
          <w:tcPr>
            <w:tcW w:w="0" w:type="auto"/>
          </w:tcPr>
          <w:p w14:paraId="56326503" w14:textId="11C4C613" w:rsidR="00AC11F4" w:rsidRPr="00CF0E3E" w:rsidRDefault="00AC11F4" w:rsidP="00502CA2">
            <w:pPr>
              <w:spacing w:after="160" w:line="259" w:lineRule="auto"/>
              <w:rPr>
                <w:rFonts w:cstheme="minorHAnsi"/>
                <w:sz w:val="22"/>
                <w:szCs w:val="22"/>
              </w:rPr>
            </w:pPr>
            <w:r>
              <w:rPr>
                <w:rFonts w:cstheme="minorHAnsi"/>
                <w:sz w:val="22"/>
                <w:szCs w:val="22"/>
              </w:rPr>
              <w:t>Nota n. 1</w:t>
            </w:r>
          </w:p>
        </w:tc>
        <w:tc>
          <w:tcPr>
            <w:tcW w:w="1917" w:type="dxa"/>
          </w:tcPr>
          <w:p w14:paraId="665A0F3C" w14:textId="73F12666" w:rsidR="00AC11F4" w:rsidRPr="00CF0E3E" w:rsidRDefault="00AC11F4" w:rsidP="00FF0E33">
            <w:pPr>
              <w:rPr>
                <w:rFonts w:cstheme="minorHAnsi"/>
                <w:b/>
                <w:bCs/>
                <w:sz w:val="22"/>
                <w:szCs w:val="22"/>
                <w:lang w:val="it-IT"/>
              </w:rPr>
            </w:pPr>
            <w:r>
              <w:rPr>
                <w:rFonts w:cstheme="minorHAnsi"/>
                <w:b/>
                <w:bCs/>
                <w:sz w:val="22"/>
                <w:szCs w:val="22"/>
                <w:lang w:val="it-IT"/>
              </w:rPr>
              <w:t>Approfondimento</w:t>
            </w:r>
            <w:r>
              <w:rPr>
                <w:rFonts w:cstheme="minorHAnsi"/>
                <w:b/>
                <w:bCs/>
                <w:sz w:val="22"/>
                <w:szCs w:val="22"/>
                <w:lang w:val="it-IT"/>
              </w:rPr>
              <w:br/>
            </w:r>
            <w:r w:rsidRPr="000876FB">
              <w:rPr>
                <w:rFonts w:cstheme="minorHAnsi"/>
                <w:b/>
                <w:bCs/>
                <w:sz w:val="22"/>
                <w:szCs w:val="22"/>
                <w:lang w:val="it-IT"/>
              </w:rPr>
              <w:t>sul sistema di certificazione della parità di genere</w:t>
            </w:r>
          </w:p>
        </w:tc>
        <w:tc>
          <w:tcPr>
            <w:tcW w:w="6392" w:type="dxa"/>
          </w:tcPr>
          <w:p w14:paraId="28076743" w14:textId="7CD3E0EB" w:rsidR="00AC11F4" w:rsidRPr="00CF0E3E" w:rsidRDefault="00AC11F4" w:rsidP="00FF0E33">
            <w:pPr>
              <w:rPr>
                <w:rFonts w:cstheme="minorHAnsi"/>
                <w:sz w:val="22"/>
                <w:szCs w:val="22"/>
                <w:lang w:val="it-IT"/>
              </w:rPr>
            </w:pPr>
            <w:r>
              <w:rPr>
                <w:rFonts w:cstheme="minorHAnsi"/>
                <w:sz w:val="22"/>
                <w:szCs w:val="22"/>
                <w:lang w:val="it-IT"/>
              </w:rPr>
              <w:t>La nota è fornita in allegato</w:t>
            </w:r>
          </w:p>
        </w:tc>
        <w:tc>
          <w:tcPr>
            <w:tcW w:w="3532" w:type="dxa"/>
          </w:tcPr>
          <w:p w14:paraId="11578017" w14:textId="5075A27A" w:rsidR="00AC11F4" w:rsidRPr="00CF0E3E" w:rsidRDefault="00AC11F4" w:rsidP="00FF0E33">
            <w:pPr>
              <w:rPr>
                <w:rFonts w:cstheme="minorHAnsi"/>
                <w:sz w:val="22"/>
                <w:szCs w:val="22"/>
                <w:lang w:val="it-IT"/>
              </w:rPr>
            </w:pPr>
            <w:r w:rsidRPr="00CF0E3E">
              <w:rPr>
                <w:rFonts w:cstheme="minorHAnsi"/>
                <w:sz w:val="22"/>
                <w:szCs w:val="22"/>
                <w:lang w:val="it-IT"/>
              </w:rPr>
              <w:t>Approfondimento sul sistema di certificazione della parità di genere</w:t>
            </w:r>
          </w:p>
        </w:tc>
        <w:tc>
          <w:tcPr>
            <w:tcW w:w="1326" w:type="dxa"/>
            <w:vMerge/>
            <w:shd w:val="clear" w:color="auto" w:fill="E2EFD9" w:themeFill="accent6" w:themeFillTint="33"/>
          </w:tcPr>
          <w:p w14:paraId="64D9B63D" w14:textId="31DC4070" w:rsidR="00AC11F4" w:rsidRPr="00CF0E3E" w:rsidRDefault="00AC11F4" w:rsidP="00502CA2">
            <w:pPr>
              <w:jc w:val="both"/>
              <w:rPr>
                <w:rFonts w:eastAsia="Arial Narrow" w:cstheme="minorHAnsi"/>
                <w:sz w:val="22"/>
                <w:szCs w:val="22"/>
                <w:lang w:val="it-IT"/>
              </w:rPr>
            </w:pPr>
          </w:p>
        </w:tc>
      </w:tr>
    </w:tbl>
    <w:p w14:paraId="59A0BE82" w14:textId="08854789" w:rsidR="00B34A05" w:rsidRDefault="00B34A05" w:rsidP="004D3D94">
      <w:pPr>
        <w:jc w:val="both"/>
        <w:rPr>
          <w:rFonts w:eastAsia="Arial Narrow" w:cstheme="minorHAnsi"/>
          <w:lang w:val="it-IT"/>
        </w:rPr>
      </w:pPr>
    </w:p>
    <w:p w14:paraId="7C15F78E" w14:textId="239AA827" w:rsidR="00B34A05" w:rsidRPr="007242DA" w:rsidRDefault="00B35BFC" w:rsidP="004D3D94">
      <w:pPr>
        <w:jc w:val="both"/>
        <w:rPr>
          <w:rFonts w:eastAsia="Arial Narrow" w:cstheme="minorHAnsi"/>
          <w:highlight w:val="yellow"/>
          <w:lang w:val="it-IT"/>
        </w:rPr>
      </w:pPr>
      <w:r w:rsidRPr="007242DA">
        <w:rPr>
          <w:rFonts w:eastAsia="Arial Narrow" w:cstheme="minorHAnsi"/>
          <w:highlight w:val="yellow"/>
          <w:lang w:val="it-IT"/>
        </w:rPr>
        <w:t>Al termine della sperimentazione in aula</w:t>
      </w:r>
      <w:r w:rsidR="00AC11F4" w:rsidRPr="007242DA">
        <w:rPr>
          <w:rFonts w:eastAsia="Arial Narrow" w:cstheme="minorHAnsi"/>
          <w:highlight w:val="yellow"/>
          <w:lang w:val="it-IT"/>
        </w:rPr>
        <w:t xml:space="preserve">, </w:t>
      </w:r>
      <w:r w:rsidR="00BB5B2B" w:rsidRPr="007242DA">
        <w:rPr>
          <w:rFonts w:eastAsia="Arial Narrow" w:cstheme="minorHAnsi"/>
          <w:color w:val="FF0000"/>
          <w:highlight w:val="yellow"/>
          <w:lang w:val="it-IT"/>
        </w:rPr>
        <w:t xml:space="preserve">data </w:t>
      </w:r>
      <w:r w:rsidR="002C3C10" w:rsidRPr="007242DA">
        <w:rPr>
          <w:rFonts w:eastAsia="Arial Narrow" w:cstheme="minorHAnsi"/>
          <w:color w:val="FF0000"/>
          <w:highlight w:val="yellow"/>
          <w:lang w:val="it-IT"/>
        </w:rPr>
        <w:t>da destinarsi presumibilmente a fine febbraio 2023</w:t>
      </w:r>
      <w:r w:rsidRPr="007242DA">
        <w:rPr>
          <w:rFonts w:eastAsia="Arial Narrow" w:cstheme="minorHAnsi"/>
          <w:highlight w:val="yellow"/>
          <w:lang w:val="it-IT"/>
        </w:rPr>
        <w:t>:</w:t>
      </w:r>
    </w:p>
    <w:p w14:paraId="4758009B" w14:textId="5635D58B" w:rsidR="00B34A05" w:rsidRPr="007242DA" w:rsidRDefault="00B34A05" w:rsidP="004D3D94">
      <w:pPr>
        <w:jc w:val="both"/>
        <w:rPr>
          <w:rFonts w:eastAsia="Arial Narrow" w:cstheme="minorHAnsi"/>
          <w:highlight w:val="yellow"/>
          <w:lang w:val="it-IT"/>
        </w:rPr>
      </w:pPr>
    </w:p>
    <w:tbl>
      <w:tblPr>
        <w:tblStyle w:val="Grigliatabella"/>
        <w:tblW w:w="0" w:type="auto"/>
        <w:tblLook w:val="04A0" w:firstRow="1" w:lastRow="0" w:firstColumn="1" w:lastColumn="0" w:noHBand="0" w:noVBand="1"/>
      </w:tblPr>
      <w:tblGrid>
        <w:gridCol w:w="1279"/>
        <w:gridCol w:w="1863"/>
        <w:gridCol w:w="5219"/>
        <w:gridCol w:w="4590"/>
        <w:gridCol w:w="1326"/>
      </w:tblGrid>
      <w:tr w:rsidR="00E7354C" w:rsidRPr="007242DA" w14:paraId="776E4260" w14:textId="77777777" w:rsidTr="00B81898">
        <w:tc>
          <w:tcPr>
            <w:tcW w:w="0" w:type="auto"/>
          </w:tcPr>
          <w:p w14:paraId="771D0778" w14:textId="7DBD6638" w:rsidR="00E7354C" w:rsidRPr="007242DA" w:rsidRDefault="00E7354C" w:rsidP="007D231F">
            <w:pPr>
              <w:rPr>
                <w:rFonts w:cstheme="minorHAnsi"/>
                <w:b/>
                <w:bCs/>
                <w:sz w:val="22"/>
                <w:szCs w:val="22"/>
                <w:highlight w:val="yellow"/>
              </w:rPr>
            </w:pPr>
            <w:proofErr w:type="spellStart"/>
            <w:r w:rsidRPr="007242DA">
              <w:rPr>
                <w:rFonts w:cstheme="minorHAnsi"/>
                <w:b/>
                <w:bCs/>
                <w:sz w:val="22"/>
                <w:szCs w:val="22"/>
                <w:highlight w:val="yellow"/>
              </w:rPr>
              <w:t>Materiale</w:t>
            </w:r>
            <w:proofErr w:type="spellEnd"/>
            <w:r w:rsidRPr="007242DA">
              <w:rPr>
                <w:rFonts w:cstheme="minorHAnsi"/>
                <w:b/>
                <w:bCs/>
                <w:sz w:val="22"/>
                <w:szCs w:val="22"/>
                <w:highlight w:val="yellow"/>
              </w:rPr>
              <w:t xml:space="preserve"> </w:t>
            </w:r>
            <w:proofErr w:type="spellStart"/>
            <w:r w:rsidRPr="007242DA">
              <w:rPr>
                <w:rFonts w:cstheme="minorHAnsi"/>
                <w:b/>
                <w:bCs/>
                <w:sz w:val="22"/>
                <w:szCs w:val="22"/>
                <w:highlight w:val="yellow"/>
              </w:rPr>
              <w:t>didattico</w:t>
            </w:r>
            <w:proofErr w:type="spellEnd"/>
            <w:r w:rsidRPr="007242DA">
              <w:rPr>
                <w:rFonts w:cstheme="minorHAnsi"/>
                <w:b/>
                <w:bCs/>
                <w:sz w:val="22"/>
                <w:szCs w:val="22"/>
                <w:highlight w:val="yellow"/>
              </w:rPr>
              <w:t xml:space="preserve"> </w:t>
            </w:r>
          </w:p>
        </w:tc>
        <w:tc>
          <w:tcPr>
            <w:tcW w:w="1863" w:type="dxa"/>
          </w:tcPr>
          <w:p w14:paraId="2FB48393" w14:textId="28E178A1" w:rsidR="00E7354C" w:rsidRPr="007242DA" w:rsidRDefault="00B81898" w:rsidP="007D231F">
            <w:pPr>
              <w:rPr>
                <w:rFonts w:cstheme="minorHAnsi"/>
                <w:b/>
                <w:bCs/>
                <w:sz w:val="22"/>
                <w:szCs w:val="22"/>
                <w:highlight w:val="yellow"/>
                <w:lang w:val="it-IT"/>
              </w:rPr>
            </w:pPr>
            <w:r w:rsidRPr="007242DA">
              <w:rPr>
                <w:rFonts w:cstheme="minorHAnsi"/>
                <w:b/>
                <w:bCs/>
                <w:sz w:val="22"/>
                <w:szCs w:val="22"/>
                <w:highlight w:val="yellow"/>
                <w:lang w:val="it-IT"/>
              </w:rPr>
              <w:t>Titolo</w:t>
            </w:r>
          </w:p>
        </w:tc>
        <w:tc>
          <w:tcPr>
            <w:tcW w:w="5219" w:type="dxa"/>
          </w:tcPr>
          <w:p w14:paraId="3B287758" w14:textId="0415D1EC" w:rsidR="00E7354C" w:rsidRPr="007242DA" w:rsidRDefault="00B81898" w:rsidP="007D231F">
            <w:pPr>
              <w:rPr>
                <w:rFonts w:cstheme="minorHAnsi"/>
                <w:b/>
                <w:bCs/>
                <w:sz w:val="22"/>
                <w:szCs w:val="22"/>
                <w:highlight w:val="yellow"/>
                <w:lang w:val="it-IT"/>
              </w:rPr>
            </w:pPr>
            <w:r w:rsidRPr="007242DA">
              <w:rPr>
                <w:rFonts w:cstheme="minorHAnsi"/>
                <w:b/>
                <w:bCs/>
                <w:sz w:val="22"/>
                <w:szCs w:val="22"/>
                <w:highlight w:val="yellow"/>
                <w:lang w:val="it-IT"/>
              </w:rPr>
              <w:t>Link e descrizione del materiale didattico</w:t>
            </w:r>
          </w:p>
        </w:tc>
        <w:tc>
          <w:tcPr>
            <w:tcW w:w="4590" w:type="dxa"/>
          </w:tcPr>
          <w:p w14:paraId="1A7735C0" w14:textId="5E2E8766" w:rsidR="00E7354C" w:rsidRPr="007242DA" w:rsidRDefault="00B81898" w:rsidP="007D231F">
            <w:pPr>
              <w:rPr>
                <w:rFonts w:cstheme="minorHAnsi"/>
                <w:b/>
                <w:bCs/>
                <w:sz w:val="22"/>
                <w:szCs w:val="22"/>
                <w:highlight w:val="yellow"/>
                <w:lang w:val="it-IT"/>
              </w:rPr>
            </w:pPr>
            <w:r w:rsidRPr="007242DA">
              <w:rPr>
                <w:rFonts w:cstheme="minorHAnsi"/>
                <w:b/>
                <w:bCs/>
                <w:sz w:val="22"/>
                <w:szCs w:val="22"/>
                <w:highlight w:val="yellow"/>
                <w:lang w:val="it-IT"/>
              </w:rPr>
              <w:t>Attività in aula proposte per docenti e studenti/studentesse</w:t>
            </w:r>
          </w:p>
        </w:tc>
        <w:tc>
          <w:tcPr>
            <w:tcW w:w="1326" w:type="dxa"/>
          </w:tcPr>
          <w:p w14:paraId="6A55C4DD" w14:textId="6B40E44A" w:rsidR="00E7354C" w:rsidRPr="007242DA" w:rsidRDefault="00B81898" w:rsidP="007D231F">
            <w:pPr>
              <w:jc w:val="both"/>
              <w:rPr>
                <w:rFonts w:eastAsia="Arial Narrow" w:cstheme="minorHAnsi"/>
                <w:b/>
                <w:bCs/>
                <w:sz w:val="22"/>
                <w:szCs w:val="22"/>
                <w:highlight w:val="yellow"/>
                <w:lang w:val="it-IT"/>
              </w:rPr>
            </w:pPr>
            <w:r w:rsidRPr="007242DA">
              <w:rPr>
                <w:rFonts w:eastAsia="Arial Narrow" w:cstheme="minorHAnsi"/>
                <w:b/>
                <w:bCs/>
                <w:sz w:val="22"/>
                <w:szCs w:val="22"/>
                <w:highlight w:val="yellow"/>
                <w:lang w:val="it-IT"/>
              </w:rPr>
              <w:t>Tempistiche suggerite</w:t>
            </w:r>
          </w:p>
        </w:tc>
      </w:tr>
      <w:tr w:rsidR="0074477B" w:rsidRPr="00373756" w14:paraId="25F38689" w14:textId="77777777" w:rsidTr="00FD127D">
        <w:tc>
          <w:tcPr>
            <w:tcW w:w="0" w:type="auto"/>
          </w:tcPr>
          <w:p w14:paraId="4F1C8E82" w14:textId="2D558E4E" w:rsidR="0074477B" w:rsidRPr="007242DA" w:rsidRDefault="00E40FFB" w:rsidP="007D231F">
            <w:pPr>
              <w:rPr>
                <w:rFonts w:cstheme="minorHAnsi"/>
                <w:sz w:val="22"/>
                <w:szCs w:val="22"/>
                <w:highlight w:val="yellow"/>
              </w:rPr>
            </w:pPr>
            <w:r w:rsidRPr="007242DA">
              <w:rPr>
                <w:rFonts w:cstheme="minorHAnsi"/>
                <w:sz w:val="22"/>
                <w:szCs w:val="22"/>
                <w:highlight w:val="yellow"/>
              </w:rPr>
              <w:t>Webinar n</w:t>
            </w:r>
            <w:r w:rsidR="0074477B" w:rsidRPr="007242DA">
              <w:rPr>
                <w:rFonts w:cstheme="minorHAnsi"/>
                <w:sz w:val="22"/>
                <w:szCs w:val="22"/>
                <w:highlight w:val="yellow"/>
              </w:rPr>
              <w:t>°1</w:t>
            </w:r>
          </w:p>
          <w:p w14:paraId="1593FCFA" w14:textId="4B282C3D" w:rsidR="0074477B" w:rsidRPr="007242DA" w:rsidRDefault="0074477B" w:rsidP="007D231F">
            <w:pPr>
              <w:spacing w:after="160" w:line="259" w:lineRule="auto"/>
              <w:rPr>
                <w:rFonts w:cstheme="minorHAnsi"/>
                <w:sz w:val="22"/>
                <w:szCs w:val="22"/>
                <w:highlight w:val="yellow"/>
              </w:rPr>
            </w:pPr>
          </w:p>
        </w:tc>
        <w:tc>
          <w:tcPr>
            <w:tcW w:w="1863" w:type="dxa"/>
          </w:tcPr>
          <w:p w14:paraId="0BEDBC65" w14:textId="77777777" w:rsidR="0074477B" w:rsidRPr="007242DA" w:rsidRDefault="0074477B" w:rsidP="007D231F">
            <w:pPr>
              <w:rPr>
                <w:rFonts w:cstheme="minorHAnsi"/>
                <w:b/>
                <w:bCs/>
                <w:sz w:val="22"/>
                <w:szCs w:val="22"/>
                <w:highlight w:val="yellow"/>
                <w:lang w:val="it-IT"/>
              </w:rPr>
            </w:pPr>
            <w:r w:rsidRPr="007242DA">
              <w:rPr>
                <w:rFonts w:cstheme="minorHAnsi"/>
                <w:b/>
                <w:bCs/>
                <w:sz w:val="22"/>
                <w:szCs w:val="22"/>
                <w:highlight w:val="yellow"/>
                <w:lang w:val="it-IT"/>
              </w:rPr>
              <w:t>Approfondimento</w:t>
            </w:r>
            <w:r w:rsidRPr="007242DA">
              <w:rPr>
                <w:rFonts w:cstheme="minorHAnsi"/>
                <w:b/>
                <w:bCs/>
                <w:sz w:val="22"/>
                <w:szCs w:val="22"/>
                <w:highlight w:val="yellow"/>
                <w:lang w:val="it-IT"/>
              </w:rPr>
              <w:br/>
              <w:t>sul</w:t>
            </w:r>
            <w:r w:rsidR="00C22AC8" w:rsidRPr="007242DA">
              <w:rPr>
                <w:rFonts w:cstheme="minorHAnsi"/>
                <w:b/>
                <w:bCs/>
                <w:sz w:val="22"/>
                <w:szCs w:val="22"/>
                <w:highlight w:val="yellow"/>
                <w:lang w:val="it-IT"/>
              </w:rPr>
              <w:t>la gestione delle risorse umane in azienda</w:t>
            </w:r>
          </w:p>
          <w:p w14:paraId="695CBDF0" w14:textId="25821F0B" w:rsidR="00C22AC8" w:rsidRPr="007242DA" w:rsidRDefault="00C22AC8" w:rsidP="007D231F">
            <w:pPr>
              <w:rPr>
                <w:rFonts w:cstheme="minorHAnsi"/>
                <w:b/>
                <w:bCs/>
                <w:sz w:val="22"/>
                <w:szCs w:val="22"/>
                <w:highlight w:val="yellow"/>
                <w:lang w:val="it-IT"/>
              </w:rPr>
            </w:pPr>
          </w:p>
        </w:tc>
        <w:tc>
          <w:tcPr>
            <w:tcW w:w="5219" w:type="dxa"/>
          </w:tcPr>
          <w:p w14:paraId="4767C062" w14:textId="3798F69D" w:rsidR="00C22AC8" w:rsidRPr="007242DA" w:rsidRDefault="00C22AC8" w:rsidP="00C22AC8">
            <w:pPr>
              <w:jc w:val="both"/>
              <w:rPr>
                <w:rFonts w:cstheme="minorHAnsi"/>
                <w:sz w:val="22"/>
                <w:szCs w:val="22"/>
                <w:highlight w:val="yellow"/>
                <w:lang w:val="it-IT"/>
              </w:rPr>
            </w:pPr>
            <w:r w:rsidRPr="007242DA">
              <w:rPr>
                <w:rFonts w:cstheme="minorHAnsi"/>
                <w:sz w:val="22"/>
                <w:szCs w:val="22"/>
                <w:highlight w:val="yellow"/>
                <w:lang w:val="it-IT"/>
              </w:rPr>
              <w:t xml:space="preserve">Il webinar prevede la testimonianza di un docente del corso di laurea “Consulente del lavoro e gestione delle relazioni aziendali” </w:t>
            </w:r>
            <w:r w:rsidR="00AB037A" w:rsidRPr="007242DA">
              <w:rPr>
                <w:rFonts w:cstheme="minorHAnsi"/>
                <w:sz w:val="22"/>
                <w:szCs w:val="22"/>
                <w:highlight w:val="yellow"/>
                <w:lang w:val="it-IT"/>
              </w:rPr>
              <w:t>(</w:t>
            </w:r>
            <w:r w:rsidR="00C0519D" w:rsidRPr="007242DA">
              <w:rPr>
                <w:rFonts w:cstheme="minorHAnsi"/>
                <w:sz w:val="22"/>
                <w:szCs w:val="22"/>
                <w:highlight w:val="yellow"/>
                <w:lang w:val="it-IT"/>
              </w:rPr>
              <w:t xml:space="preserve">referente del corso di Laurea Dott.ssa </w:t>
            </w:r>
            <w:proofErr w:type="spellStart"/>
            <w:r w:rsidR="00C0519D" w:rsidRPr="007242DA">
              <w:rPr>
                <w:rFonts w:cstheme="minorHAnsi"/>
                <w:sz w:val="22"/>
                <w:szCs w:val="22"/>
                <w:highlight w:val="yellow"/>
                <w:lang w:val="it-IT"/>
              </w:rPr>
              <w:t>Tullini</w:t>
            </w:r>
            <w:proofErr w:type="spellEnd"/>
            <w:r w:rsidR="00C0519D" w:rsidRPr="007242DA">
              <w:rPr>
                <w:rFonts w:cstheme="minorHAnsi"/>
                <w:sz w:val="22"/>
                <w:szCs w:val="22"/>
                <w:highlight w:val="yellow"/>
                <w:lang w:val="it-IT"/>
              </w:rPr>
              <w:t xml:space="preserve">) </w:t>
            </w:r>
            <w:r w:rsidRPr="007242DA">
              <w:rPr>
                <w:rFonts w:cstheme="minorHAnsi"/>
                <w:sz w:val="22"/>
                <w:szCs w:val="22"/>
                <w:highlight w:val="yellow"/>
                <w:lang w:val="it-IT"/>
              </w:rPr>
              <w:t xml:space="preserve">che puntualizza la figura del responsabile delle R.U all’interno delle aziende o come organo di staff per l’imprenditore di piccole e medie </w:t>
            </w:r>
            <w:r w:rsidR="00F361CE" w:rsidRPr="007242DA">
              <w:rPr>
                <w:rFonts w:cstheme="minorHAnsi"/>
                <w:sz w:val="22"/>
                <w:szCs w:val="22"/>
                <w:highlight w:val="yellow"/>
                <w:lang w:val="it-IT"/>
              </w:rPr>
              <w:t>imprese</w:t>
            </w:r>
            <w:r w:rsidRPr="007242DA">
              <w:rPr>
                <w:rFonts w:cstheme="minorHAnsi"/>
                <w:sz w:val="22"/>
                <w:szCs w:val="22"/>
                <w:highlight w:val="yellow"/>
                <w:lang w:val="it-IT"/>
              </w:rPr>
              <w:t>.</w:t>
            </w:r>
          </w:p>
          <w:p w14:paraId="25EF8618" w14:textId="633D72BE" w:rsidR="0074477B" w:rsidRPr="007242DA" w:rsidRDefault="0074477B" w:rsidP="007D231F">
            <w:pPr>
              <w:rPr>
                <w:rFonts w:cstheme="minorHAnsi"/>
                <w:sz w:val="22"/>
                <w:szCs w:val="22"/>
                <w:highlight w:val="yellow"/>
                <w:lang w:val="it-IT"/>
              </w:rPr>
            </w:pPr>
          </w:p>
        </w:tc>
        <w:tc>
          <w:tcPr>
            <w:tcW w:w="4590" w:type="dxa"/>
          </w:tcPr>
          <w:p w14:paraId="70F7FB64" w14:textId="77777777" w:rsidR="0074477B" w:rsidRPr="007242DA" w:rsidRDefault="0074477B" w:rsidP="007D231F">
            <w:pPr>
              <w:rPr>
                <w:rFonts w:cstheme="minorHAnsi"/>
                <w:sz w:val="22"/>
                <w:szCs w:val="22"/>
                <w:highlight w:val="yellow"/>
                <w:lang w:val="it-IT"/>
              </w:rPr>
            </w:pPr>
            <w:r w:rsidRPr="007242DA">
              <w:rPr>
                <w:rFonts w:cstheme="minorHAnsi"/>
                <w:sz w:val="22"/>
                <w:szCs w:val="22"/>
                <w:highlight w:val="yellow"/>
                <w:lang w:val="it-IT"/>
              </w:rPr>
              <w:t>Approfondimento sul sistema di certificazione della parità di genere</w:t>
            </w:r>
          </w:p>
        </w:tc>
        <w:tc>
          <w:tcPr>
            <w:tcW w:w="1326" w:type="dxa"/>
            <w:shd w:val="clear" w:color="auto" w:fill="DEEAF6" w:themeFill="accent5" w:themeFillTint="33"/>
          </w:tcPr>
          <w:p w14:paraId="74741FC4" w14:textId="36FB1019" w:rsidR="0074477B" w:rsidRPr="00CF0E3E" w:rsidRDefault="00AC11F4" w:rsidP="007D231F">
            <w:pPr>
              <w:jc w:val="both"/>
              <w:rPr>
                <w:rFonts w:eastAsia="Arial Narrow" w:cstheme="minorHAnsi"/>
                <w:sz w:val="22"/>
                <w:szCs w:val="22"/>
                <w:lang w:val="it-IT"/>
              </w:rPr>
            </w:pPr>
            <w:r w:rsidRPr="007242DA">
              <w:rPr>
                <w:rFonts w:eastAsia="Arial Narrow" w:cstheme="minorHAnsi"/>
                <w:sz w:val="22"/>
                <w:szCs w:val="22"/>
                <w:highlight w:val="yellow"/>
                <w:lang w:val="it-IT"/>
              </w:rPr>
              <w:t>1 unità di lezione</w:t>
            </w:r>
          </w:p>
        </w:tc>
      </w:tr>
    </w:tbl>
    <w:p w14:paraId="6A4E0B83" w14:textId="77777777" w:rsidR="0074477B" w:rsidRDefault="0074477B" w:rsidP="004D3D94">
      <w:pPr>
        <w:jc w:val="both"/>
        <w:rPr>
          <w:rFonts w:eastAsia="Arial Narrow" w:cstheme="minorHAnsi"/>
          <w:lang w:val="it-IT"/>
        </w:rPr>
      </w:pPr>
    </w:p>
    <w:p w14:paraId="7347DAA3" w14:textId="269B8BCA" w:rsidR="0074477B" w:rsidRDefault="0074477B" w:rsidP="004D3D94">
      <w:pPr>
        <w:jc w:val="both"/>
        <w:rPr>
          <w:rFonts w:eastAsia="Arial Narrow" w:cstheme="minorHAnsi"/>
          <w:lang w:val="it-IT"/>
        </w:rPr>
      </w:pPr>
    </w:p>
    <w:sectPr w:rsidR="0074477B" w:rsidSect="00B34A05">
      <w:headerReference w:type="even" r:id="rId19"/>
      <w:headerReference w:type="default" r:id="rId20"/>
      <w:footerReference w:type="even" r:id="rId21"/>
      <w:footerReference w:type="default" r:id="rId22"/>
      <w:headerReference w:type="first" r:id="rId23"/>
      <w:footerReference w:type="first" r:id="rId24"/>
      <w:pgSz w:w="16838" w:h="11906" w:orient="landscape"/>
      <w:pgMar w:top="1134" w:right="1417" w:bottom="1134"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7A0CE8" w14:textId="77777777" w:rsidR="000A26D4" w:rsidRDefault="000A26D4" w:rsidP="003B5ED4">
      <w:r>
        <w:separator/>
      </w:r>
    </w:p>
  </w:endnote>
  <w:endnote w:type="continuationSeparator" w:id="0">
    <w:p w14:paraId="24754713" w14:textId="77777777" w:rsidR="000A26D4" w:rsidRDefault="000A26D4" w:rsidP="003B5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923D5" w14:textId="77777777" w:rsidR="000B6EC5" w:rsidRDefault="000B6EC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2790955"/>
      <w:docPartObj>
        <w:docPartGallery w:val="Page Numbers (Bottom of Page)"/>
        <w:docPartUnique/>
      </w:docPartObj>
    </w:sdtPr>
    <w:sdtContent>
      <w:p w14:paraId="6D9E0AF3" w14:textId="08DCF718" w:rsidR="003B5ED4" w:rsidRDefault="00B07211">
        <w:pPr>
          <w:pStyle w:val="Pidipagina"/>
          <w:jc w:val="center"/>
        </w:pPr>
        <w:r w:rsidRPr="005C0EDF">
          <w:rPr>
            <w:noProof/>
          </w:rPr>
          <w:drawing>
            <wp:anchor distT="0" distB="0" distL="114300" distR="114300" simplePos="0" relativeHeight="251666944" behindDoc="0" locked="0" layoutInCell="1" allowOverlap="1" wp14:anchorId="5E4373EE" wp14:editId="61D866B7">
              <wp:simplePos x="0" y="0"/>
              <wp:positionH relativeFrom="column">
                <wp:posOffset>733425</wp:posOffset>
              </wp:positionH>
              <wp:positionV relativeFrom="paragraph">
                <wp:posOffset>-71120</wp:posOffset>
              </wp:positionV>
              <wp:extent cx="1481455" cy="601980"/>
              <wp:effectExtent l="0" t="0" r="0" b="0"/>
              <wp:wrapSquare wrapText="bothSides"/>
              <wp:docPr id="1639600222" name="Immagine 8" descr="Immagine che contiene testo, Carattere, Elementi grafici, schermata&#10;&#10;Descrizione generata automaticamente">
                <a:extLst xmlns:a="http://schemas.openxmlformats.org/drawingml/2006/main">
                  <a:ext uri="{FF2B5EF4-FFF2-40B4-BE49-F238E27FC236}">
                    <a16:creationId xmlns:a16="http://schemas.microsoft.com/office/drawing/2014/main" id="{9FBF0B02-CB6F-B3F7-32C6-F0B3DDC59C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Carattere, Elementi grafici, schermata&#10;&#10;Descrizione generata automaticamente">
                        <a:extLst>
                          <a:ext uri="{FF2B5EF4-FFF2-40B4-BE49-F238E27FC236}">
                            <a16:creationId xmlns:a16="http://schemas.microsoft.com/office/drawing/2014/main" id="{9FBF0B02-CB6F-B3F7-32C6-F0B3DDC59CC9}"/>
                          </a:ext>
                        </a:extLst>
                      </pic:cNvPr>
                      <pic:cNvPicPr>
                        <a:picLocks noChangeAspect="1"/>
                      </pic:cNvPicPr>
                    </pic:nvPicPr>
                    <pic:blipFill rotWithShape="1">
                      <a:blip r:embed="rId1">
                        <a:extLst>
                          <a:ext uri="{28A0092B-C50C-407E-A947-70E740481C1C}">
                            <a14:useLocalDpi xmlns:a14="http://schemas.microsoft.com/office/drawing/2010/main" val="0"/>
                          </a:ext>
                        </a:extLst>
                      </a:blip>
                      <a:srcRect t="10707" b="15412"/>
                      <a:stretch/>
                    </pic:blipFill>
                    <pic:spPr bwMode="auto">
                      <a:xfrm>
                        <a:off x="0" y="0"/>
                        <a:ext cx="1481455" cy="6019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85FAE">
          <w:rPr>
            <w:noProof/>
          </w:rPr>
          <w:drawing>
            <wp:anchor distT="0" distB="0" distL="114300" distR="114300" simplePos="0" relativeHeight="251667968" behindDoc="1" locked="0" layoutInCell="1" allowOverlap="1" wp14:anchorId="4EEF8F52" wp14:editId="240EEE5F">
              <wp:simplePos x="0" y="0"/>
              <wp:positionH relativeFrom="margin">
                <wp:align>center</wp:align>
              </wp:positionH>
              <wp:positionV relativeFrom="paragraph">
                <wp:posOffset>56515</wp:posOffset>
              </wp:positionV>
              <wp:extent cx="1727835" cy="399415"/>
              <wp:effectExtent l="0" t="0" r="5715" b="635"/>
              <wp:wrapTight wrapText="bothSides">
                <wp:wrapPolygon edited="0">
                  <wp:start x="0" y="0"/>
                  <wp:lineTo x="0" y="20604"/>
                  <wp:lineTo x="7859" y="20604"/>
                  <wp:lineTo x="21433" y="19574"/>
                  <wp:lineTo x="21433" y="8242"/>
                  <wp:lineTo x="7859" y="0"/>
                  <wp:lineTo x="0" y="0"/>
                </wp:wrapPolygon>
              </wp:wrapTight>
              <wp:docPr id="1287906918" name="Immagine 14" descr="Immagine che contiene Carattere, schermata, simbolo, Elementi grafici&#10;&#10;Descrizione generata automaticamente">
                <a:extLst xmlns:a="http://schemas.openxmlformats.org/drawingml/2006/main">
                  <a:ext uri="{FF2B5EF4-FFF2-40B4-BE49-F238E27FC236}">
                    <a16:creationId xmlns:a16="http://schemas.microsoft.com/office/drawing/2014/main" id="{979817C0-9D72-DD32-9468-CF573E5ECA7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4" descr="Immagine che contiene Carattere, schermata, simbolo, Elementi grafici&#10;&#10;Descrizione generata automaticamente">
                        <a:extLst>
                          <a:ext uri="{FF2B5EF4-FFF2-40B4-BE49-F238E27FC236}">
                            <a16:creationId xmlns:a16="http://schemas.microsoft.com/office/drawing/2014/main" id="{979817C0-9D72-DD32-9468-CF573E5ECA7B}"/>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27835" cy="399415"/>
                      </a:xfrm>
                      <a:prstGeom prst="rect">
                        <a:avLst/>
                      </a:prstGeom>
                    </pic:spPr>
                  </pic:pic>
                </a:graphicData>
              </a:graphic>
              <wp14:sizeRelH relativeFrom="margin">
                <wp14:pctWidth>0</wp14:pctWidth>
              </wp14:sizeRelH>
            </wp:anchor>
          </w:drawing>
        </w:r>
        <w:r w:rsidRPr="00C64BD5">
          <w:rPr>
            <w:noProof/>
          </w:rPr>
          <w:drawing>
            <wp:anchor distT="0" distB="0" distL="114300" distR="114300" simplePos="0" relativeHeight="251668992" behindDoc="1" locked="0" layoutInCell="1" allowOverlap="1" wp14:anchorId="3625D008" wp14:editId="6A40CC67">
              <wp:simplePos x="0" y="0"/>
              <wp:positionH relativeFrom="column">
                <wp:posOffset>7081520</wp:posOffset>
              </wp:positionH>
              <wp:positionV relativeFrom="paragraph">
                <wp:posOffset>7620</wp:posOffset>
              </wp:positionV>
              <wp:extent cx="1619885" cy="431165"/>
              <wp:effectExtent l="0" t="0" r="0" b="0"/>
              <wp:wrapTight wrapText="bothSides">
                <wp:wrapPolygon edited="0">
                  <wp:start x="508" y="954"/>
                  <wp:lineTo x="508" y="20041"/>
                  <wp:lineTo x="20829" y="20041"/>
                  <wp:lineTo x="21338" y="13361"/>
                  <wp:lineTo x="20067" y="11452"/>
                  <wp:lineTo x="6858" y="954"/>
                  <wp:lineTo x="508" y="954"/>
                </wp:wrapPolygon>
              </wp:wrapTight>
              <wp:docPr id="1242242216" name="Immagine 15" descr="Immagine che contiene Elementi grafici, grafica, schermata, design&#10;&#10;Descrizione generata automaticamente">
                <a:extLst xmlns:a="http://schemas.openxmlformats.org/drawingml/2006/main">
                  <a:ext uri="{FF2B5EF4-FFF2-40B4-BE49-F238E27FC236}">
                    <a16:creationId xmlns:a16="http://schemas.microsoft.com/office/drawing/2014/main" id="{EAB80B4C-54A7-219C-F181-A91E80484F6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magine 15" descr="Immagine che contiene Elementi grafici, grafica, schermata, design&#10;&#10;Descrizione generata automaticamente">
                        <a:extLst>
                          <a:ext uri="{FF2B5EF4-FFF2-40B4-BE49-F238E27FC236}">
                            <a16:creationId xmlns:a16="http://schemas.microsoft.com/office/drawing/2014/main" id="{EAB80B4C-54A7-219C-F181-A91E80484F62}"/>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619885" cy="431165"/>
                      </a:xfrm>
                      <a:prstGeom prst="rect">
                        <a:avLst/>
                      </a:prstGeom>
                    </pic:spPr>
                  </pic:pic>
                </a:graphicData>
              </a:graphic>
              <wp14:sizeRelH relativeFrom="margin">
                <wp14:pctWidth>0</wp14:pctWidth>
              </wp14:sizeRelH>
              <wp14:sizeRelV relativeFrom="margin">
                <wp14:pctHeight>0</wp14:pctHeight>
              </wp14:sizeRelV>
            </wp:anchor>
          </w:drawing>
        </w:r>
        <w:r w:rsidR="003B5ED4">
          <w:fldChar w:fldCharType="begin"/>
        </w:r>
        <w:r w:rsidR="003B5ED4">
          <w:instrText>PAGE   \* MERGEFORMAT</w:instrText>
        </w:r>
        <w:r w:rsidR="003B5ED4">
          <w:fldChar w:fldCharType="separate"/>
        </w:r>
        <w:r w:rsidR="003B5ED4">
          <w:rPr>
            <w:lang w:val="it-IT"/>
          </w:rPr>
          <w:t>2</w:t>
        </w:r>
        <w:r w:rsidR="003B5ED4">
          <w:fldChar w:fldCharType="end"/>
        </w:r>
      </w:p>
    </w:sdtContent>
  </w:sdt>
  <w:p w14:paraId="5EB59A4B" w14:textId="0AD3C5BB" w:rsidR="003B5ED4" w:rsidRDefault="003B5ED4" w:rsidP="00873A03">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6F956" w14:textId="77777777" w:rsidR="000B6EC5" w:rsidRDefault="000B6EC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EA1430" w14:textId="77777777" w:rsidR="000A26D4" w:rsidRDefault="000A26D4" w:rsidP="003B5ED4">
      <w:r>
        <w:separator/>
      </w:r>
    </w:p>
  </w:footnote>
  <w:footnote w:type="continuationSeparator" w:id="0">
    <w:p w14:paraId="0B9DDED7" w14:textId="77777777" w:rsidR="000A26D4" w:rsidRDefault="000A26D4" w:rsidP="003B5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47061" w14:textId="77777777" w:rsidR="000B6EC5" w:rsidRDefault="000B6EC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F4EEC" w14:textId="767B3FE2" w:rsidR="0077125B" w:rsidRDefault="0077125B" w:rsidP="00965D4F">
    <w:pPr>
      <w:pStyle w:val="Intestazione"/>
    </w:pPr>
    <w:r>
      <w:rPr>
        <w:noProof/>
      </w:rPr>
      <w:drawing>
        <wp:anchor distT="0" distB="0" distL="114300" distR="114300" simplePos="0" relativeHeight="251664896" behindDoc="0" locked="0" layoutInCell="1" allowOverlap="1" wp14:anchorId="7FC36DCC" wp14:editId="444F5E21">
          <wp:simplePos x="0" y="0"/>
          <wp:positionH relativeFrom="margin">
            <wp:align>center</wp:align>
          </wp:positionH>
          <wp:positionV relativeFrom="paragraph">
            <wp:posOffset>109855</wp:posOffset>
          </wp:positionV>
          <wp:extent cx="1104688" cy="584835"/>
          <wp:effectExtent l="0" t="0" r="635" b="5715"/>
          <wp:wrapNone/>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rotWithShape="1">
                  <a:blip r:embed="rId1">
                    <a:extLst>
                      <a:ext uri="{28A0092B-C50C-407E-A947-70E740481C1C}">
                        <a14:useLocalDpi xmlns:a14="http://schemas.microsoft.com/office/drawing/2010/main" val="0"/>
                      </a:ext>
                    </a:extLst>
                  </a:blip>
                  <a:srcRect r="70690"/>
                  <a:stretch/>
                </pic:blipFill>
                <pic:spPr bwMode="auto">
                  <a:xfrm>
                    <a:off x="0" y="0"/>
                    <a:ext cx="1104688" cy="5848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B965765" w14:textId="5064802A" w:rsidR="0077125B" w:rsidRDefault="0077125B" w:rsidP="004E015E">
    <w:pPr>
      <w:pStyle w:val="Intestazione"/>
      <w:jc w:val="right"/>
    </w:pPr>
    <w:r>
      <w:rPr>
        <w:noProof/>
      </w:rPr>
      <w:drawing>
        <wp:anchor distT="0" distB="0" distL="114300" distR="114300" simplePos="0" relativeHeight="251634176" behindDoc="0" locked="0" layoutInCell="1" allowOverlap="1" wp14:anchorId="572EB181" wp14:editId="0E3D3A30">
          <wp:simplePos x="0" y="0"/>
          <wp:positionH relativeFrom="margin">
            <wp:posOffset>198755</wp:posOffset>
          </wp:positionH>
          <wp:positionV relativeFrom="paragraph">
            <wp:posOffset>15875</wp:posOffset>
          </wp:positionV>
          <wp:extent cx="1327150" cy="597535"/>
          <wp:effectExtent l="0" t="0" r="6350" b="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7150" cy="59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E015E">
      <w:rPr>
        <w:noProof/>
      </w:rPr>
      <w:drawing>
        <wp:inline distT="0" distB="0" distL="0" distR="0" wp14:anchorId="0E8F02B2" wp14:editId="1F6A69AB">
          <wp:extent cx="1524000" cy="694690"/>
          <wp:effectExtent l="0" t="0" r="0" b="0"/>
          <wp:docPr id="84249806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24000" cy="694690"/>
                  </a:xfrm>
                  <a:prstGeom prst="rect">
                    <a:avLst/>
                  </a:prstGeom>
                  <a:noFill/>
                </pic:spPr>
              </pic:pic>
            </a:graphicData>
          </a:graphic>
        </wp:inline>
      </w:drawing>
    </w:r>
  </w:p>
  <w:p w14:paraId="728A75C9" w14:textId="77777777" w:rsidR="000B6EC5" w:rsidRDefault="000B6EC5" w:rsidP="004E015E">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1FF5" w14:textId="77777777" w:rsidR="000B6EC5" w:rsidRDefault="000B6EC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A477A"/>
    <w:multiLevelType w:val="hybridMultilevel"/>
    <w:tmpl w:val="BD8414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562C8E"/>
    <w:multiLevelType w:val="multilevel"/>
    <w:tmpl w:val="6E44BE3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BA85C96"/>
    <w:multiLevelType w:val="hybridMultilevel"/>
    <w:tmpl w:val="84342616"/>
    <w:lvl w:ilvl="0" w:tplc="A1EC5362">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ED3D04"/>
    <w:multiLevelType w:val="hybridMultilevel"/>
    <w:tmpl w:val="2140D80A"/>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A224859"/>
    <w:multiLevelType w:val="multilevel"/>
    <w:tmpl w:val="6E44BE3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C5A3CDA"/>
    <w:multiLevelType w:val="hybridMultilevel"/>
    <w:tmpl w:val="E2300248"/>
    <w:lvl w:ilvl="0" w:tplc="FB7EDDE8">
      <w:start w:val="1"/>
      <w:numFmt w:val="decimal"/>
      <w:lvlText w:val="%1."/>
      <w:lvlJc w:val="left"/>
      <w:pPr>
        <w:ind w:left="720" w:hanging="360"/>
      </w:pPr>
      <w:rPr>
        <w:rFonts w:asciiTheme="minorHAnsi" w:eastAsia="Arial Narrow" w:hAnsiTheme="minorHAnsi" w:cstheme="minorHAnsi"/>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38571F27"/>
    <w:multiLevelType w:val="hybridMultilevel"/>
    <w:tmpl w:val="A3104F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9A23F84"/>
    <w:multiLevelType w:val="multilevel"/>
    <w:tmpl w:val="B0622FCA"/>
    <w:lvl w:ilvl="0">
      <w:start w:val="1"/>
      <w:numFmt w:val="decimal"/>
      <w:lvlText w:val="%1."/>
      <w:lvlJc w:val="left"/>
      <w:pPr>
        <w:ind w:left="785"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B1614DE"/>
    <w:multiLevelType w:val="hybridMultilevel"/>
    <w:tmpl w:val="7B5267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F7E3BD1"/>
    <w:multiLevelType w:val="hybridMultilevel"/>
    <w:tmpl w:val="5EEE3A80"/>
    <w:lvl w:ilvl="0" w:tplc="77F8F95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1F30020"/>
    <w:multiLevelType w:val="multilevel"/>
    <w:tmpl w:val="B0622FC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CC318E8"/>
    <w:multiLevelType w:val="hybridMultilevel"/>
    <w:tmpl w:val="7038AD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37369860">
    <w:abstractNumId w:val="10"/>
  </w:num>
  <w:num w:numId="2" w16cid:durableId="1816212786">
    <w:abstractNumId w:val="7"/>
  </w:num>
  <w:num w:numId="3" w16cid:durableId="49816394">
    <w:abstractNumId w:val="0"/>
  </w:num>
  <w:num w:numId="4" w16cid:durableId="1712416962">
    <w:abstractNumId w:val="11"/>
  </w:num>
  <w:num w:numId="5" w16cid:durableId="2026710659">
    <w:abstractNumId w:val="1"/>
  </w:num>
  <w:num w:numId="6" w16cid:durableId="459422640">
    <w:abstractNumId w:val="4"/>
  </w:num>
  <w:num w:numId="7" w16cid:durableId="1483038561">
    <w:abstractNumId w:val="9"/>
  </w:num>
  <w:num w:numId="8" w16cid:durableId="1970472365">
    <w:abstractNumId w:val="3"/>
  </w:num>
  <w:num w:numId="9" w16cid:durableId="864709436">
    <w:abstractNumId w:val="8"/>
  </w:num>
  <w:num w:numId="10" w16cid:durableId="7970722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878486">
    <w:abstractNumId w:val="5"/>
  </w:num>
  <w:num w:numId="12" w16cid:durableId="337314760">
    <w:abstractNumId w:val="6"/>
  </w:num>
  <w:num w:numId="13" w16cid:durableId="4070703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9DB"/>
    <w:rsid w:val="00000E6E"/>
    <w:rsid w:val="00002C09"/>
    <w:rsid w:val="00012B6B"/>
    <w:rsid w:val="0003044C"/>
    <w:rsid w:val="00037219"/>
    <w:rsid w:val="00051556"/>
    <w:rsid w:val="000516A5"/>
    <w:rsid w:val="0006409D"/>
    <w:rsid w:val="00074EE1"/>
    <w:rsid w:val="000876FB"/>
    <w:rsid w:val="000A02AA"/>
    <w:rsid w:val="000A26D4"/>
    <w:rsid w:val="000A4896"/>
    <w:rsid w:val="000B6A4B"/>
    <w:rsid w:val="000B6EC5"/>
    <w:rsid w:val="000B71CC"/>
    <w:rsid w:val="000D07A0"/>
    <w:rsid w:val="000E06CF"/>
    <w:rsid w:val="000E51B2"/>
    <w:rsid w:val="000F252A"/>
    <w:rsid w:val="000F7054"/>
    <w:rsid w:val="000F7268"/>
    <w:rsid w:val="0010143D"/>
    <w:rsid w:val="001019FB"/>
    <w:rsid w:val="00120FEB"/>
    <w:rsid w:val="00121A51"/>
    <w:rsid w:val="00123D92"/>
    <w:rsid w:val="00136F76"/>
    <w:rsid w:val="001445EF"/>
    <w:rsid w:val="00153D49"/>
    <w:rsid w:val="0016221A"/>
    <w:rsid w:val="00165422"/>
    <w:rsid w:val="0016555E"/>
    <w:rsid w:val="0017153A"/>
    <w:rsid w:val="00176C62"/>
    <w:rsid w:val="00194030"/>
    <w:rsid w:val="00194DAC"/>
    <w:rsid w:val="001A242E"/>
    <w:rsid w:val="001A4D29"/>
    <w:rsid w:val="001B502F"/>
    <w:rsid w:val="001C255C"/>
    <w:rsid w:val="001D4A7B"/>
    <w:rsid w:val="001D6BEB"/>
    <w:rsid w:val="001E3B2D"/>
    <w:rsid w:val="001E58C7"/>
    <w:rsid w:val="00201B6D"/>
    <w:rsid w:val="00203357"/>
    <w:rsid w:val="00210A23"/>
    <w:rsid w:val="002141B2"/>
    <w:rsid w:val="00222717"/>
    <w:rsid w:val="00222DA5"/>
    <w:rsid w:val="0023477A"/>
    <w:rsid w:val="002432E2"/>
    <w:rsid w:val="002451E8"/>
    <w:rsid w:val="0025627A"/>
    <w:rsid w:val="002606C4"/>
    <w:rsid w:val="0026136A"/>
    <w:rsid w:val="00275D3C"/>
    <w:rsid w:val="002771C4"/>
    <w:rsid w:val="0028416B"/>
    <w:rsid w:val="00287F5A"/>
    <w:rsid w:val="00291CE2"/>
    <w:rsid w:val="002A46EE"/>
    <w:rsid w:val="002B2560"/>
    <w:rsid w:val="002C0483"/>
    <w:rsid w:val="002C3C10"/>
    <w:rsid w:val="002C60EC"/>
    <w:rsid w:val="002E323F"/>
    <w:rsid w:val="00310043"/>
    <w:rsid w:val="00315DFA"/>
    <w:rsid w:val="00316351"/>
    <w:rsid w:val="00362FB8"/>
    <w:rsid w:val="00364151"/>
    <w:rsid w:val="00364D5A"/>
    <w:rsid w:val="0037214B"/>
    <w:rsid w:val="00373756"/>
    <w:rsid w:val="00383330"/>
    <w:rsid w:val="003859A1"/>
    <w:rsid w:val="003A240D"/>
    <w:rsid w:val="003A4FEA"/>
    <w:rsid w:val="003B5ED4"/>
    <w:rsid w:val="003C1061"/>
    <w:rsid w:val="003C46F3"/>
    <w:rsid w:val="003C4A21"/>
    <w:rsid w:val="003C5FAB"/>
    <w:rsid w:val="003C6360"/>
    <w:rsid w:val="003D249E"/>
    <w:rsid w:val="003D2C6C"/>
    <w:rsid w:val="003E0118"/>
    <w:rsid w:val="003E0724"/>
    <w:rsid w:val="003E288A"/>
    <w:rsid w:val="003E5732"/>
    <w:rsid w:val="00401E95"/>
    <w:rsid w:val="00401F3F"/>
    <w:rsid w:val="00407023"/>
    <w:rsid w:val="004075E6"/>
    <w:rsid w:val="00411446"/>
    <w:rsid w:val="0041148A"/>
    <w:rsid w:val="0041249A"/>
    <w:rsid w:val="0041657B"/>
    <w:rsid w:val="00417561"/>
    <w:rsid w:val="00452CEB"/>
    <w:rsid w:val="00455B2A"/>
    <w:rsid w:val="00460EE9"/>
    <w:rsid w:val="00461163"/>
    <w:rsid w:val="00463286"/>
    <w:rsid w:val="00464DBC"/>
    <w:rsid w:val="0047093D"/>
    <w:rsid w:val="00472C87"/>
    <w:rsid w:val="004839DB"/>
    <w:rsid w:val="00497A9F"/>
    <w:rsid w:val="004A640F"/>
    <w:rsid w:val="004B0C3F"/>
    <w:rsid w:val="004B4938"/>
    <w:rsid w:val="004B5A70"/>
    <w:rsid w:val="004B795C"/>
    <w:rsid w:val="004C14A2"/>
    <w:rsid w:val="004D3D94"/>
    <w:rsid w:val="004E015E"/>
    <w:rsid w:val="004E2B59"/>
    <w:rsid w:val="004E4579"/>
    <w:rsid w:val="005001A4"/>
    <w:rsid w:val="0050128C"/>
    <w:rsid w:val="00502CA2"/>
    <w:rsid w:val="005119D5"/>
    <w:rsid w:val="00523FCD"/>
    <w:rsid w:val="005241D9"/>
    <w:rsid w:val="0053618E"/>
    <w:rsid w:val="0053670B"/>
    <w:rsid w:val="00536E26"/>
    <w:rsid w:val="00546A15"/>
    <w:rsid w:val="005528E9"/>
    <w:rsid w:val="005557CD"/>
    <w:rsid w:val="005563DA"/>
    <w:rsid w:val="00560A6B"/>
    <w:rsid w:val="005613AB"/>
    <w:rsid w:val="00567D1C"/>
    <w:rsid w:val="0058125A"/>
    <w:rsid w:val="00597A8C"/>
    <w:rsid w:val="005A43CD"/>
    <w:rsid w:val="005B5E12"/>
    <w:rsid w:val="005E14A7"/>
    <w:rsid w:val="005E4C68"/>
    <w:rsid w:val="005F3242"/>
    <w:rsid w:val="005F4167"/>
    <w:rsid w:val="00601692"/>
    <w:rsid w:val="006134C0"/>
    <w:rsid w:val="0062215C"/>
    <w:rsid w:val="006277E7"/>
    <w:rsid w:val="00635BC9"/>
    <w:rsid w:val="0064544F"/>
    <w:rsid w:val="00657452"/>
    <w:rsid w:val="00671617"/>
    <w:rsid w:val="0067707A"/>
    <w:rsid w:val="006B5A13"/>
    <w:rsid w:val="006C0003"/>
    <w:rsid w:val="006D24BF"/>
    <w:rsid w:val="006D2767"/>
    <w:rsid w:val="006E276A"/>
    <w:rsid w:val="00704048"/>
    <w:rsid w:val="007242DA"/>
    <w:rsid w:val="0072666F"/>
    <w:rsid w:val="0074477B"/>
    <w:rsid w:val="0075464B"/>
    <w:rsid w:val="00755BA6"/>
    <w:rsid w:val="0075717D"/>
    <w:rsid w:val="0076014E"/>
    <w:rsid w:val="00763F84"/>
    <w:rsid w:val="0077125B"/>
    <w:rsid w:val="00775702"/>
    <w:rsid w:val="00792901"/>
    <w:rsid w:val="007A4C53"/>
    <w:rsid w:val="007A5F0D"/>
    <w:rsid w:val="007D07D7"/>
    <w:rsid w:val="008005F5"/>
    <w:rsid w:val="00800A06"/>
    <w:rsid w:val="00822281"/>
    <w:rsid w:val="00834B3B"/>
    <w:rsid w:val="0086541A"/>
    <w:rsid w:val="00873A03"/>
    <w:rsid w:val="00877D87"/>
    <w:rsid w:val="00885B37"/>
    <w:rsid w:val="00893B16"/>
    <w:rsid w:val="00893D9F"/>
    <w:rsid w:val="008B0595"/>
    <w:rsid w:val="008D1406"/>
    <w:rsid w:val="008D2319"/>
    <w:rsid w:val="008D5322"/>
    <w:rsid w:val="008E208D"/>
    <w:rsid w:val="008E4875"/>
    <w:rsid w:val="00911E28"/>
    <w:rsid w:val="0091635D"/>
    <w:rsid w:val="009213F6"/>
    <w:rsid w:val="00936649"/>
    <w:rsid w:val="00946CFC"/>
    <w:rsid w:val="00953837"/>
    <w:rsid w:val="00955E83"/>
    <w:rsid w:val="009602F2"/>
    <w:rsid w:val="00965D4F"/>
    <w:rsid w:val="00975367"/>
    <w:rsid w:val="00992903"/>
    <w:rsid w:val="009A1509"/>
    <w:rsid w:val="009F486E"/>
    <w:rsid w:val="009F79EA"/>
    <w:rsid w:val="00A00C18"/>
    <w:rsid w:val="00A03F3D"/>
    <w:rsid w:val="00A06ECA"/>
    <w:rsid w:val="00A10CCF"/>
    <w:rsid w:val="00A16D13"/>
    <w:rsid w:val="00A332B8"/>
    <w:rsid w:val="00A36C5F"/>
    <w:rsid w:val="00A40ADE"/>
    <w:rsid w:val="00A45186"/>
    <w:rsid w:val="00A45D08"/>
    <w:rsid w:val="00A51A15"/>
    <w:rsid w:val="00A540E1"/>
    <w:rsid w:val="00A6026D"/>
    <w:rsid w:val="00A65A91"/>
    <w:rsid w:val="00A71DDD"/>
    <w:rsid w:val="00A74155"/>
    <w:rsid w:val="00A7552C"/>
    <w:rsid w:val="00A77692"/>
    <w:rsid w:val="00A8439F"/>
    <w:rsid w:val="00A86474"/>
    <w:rsid w:val="00A8772E"/>
    <w:rsid w:val="00A91157"/>
    <w:rsid w:val="00AB037A"/>
    <w:rsid w:val="00AC11F4"/>
    <w:rsid w:val="00AC5E6F"/>
    <w:rsid w:val="00AC659E"/>
    <w:rsid w:val="00AD0F35"/>
    <w:rsid w:val="00AD49EF"/>
    <w:rsid w:val="00AF1CD1"/>
    <w:rsid w:val="00AF1CD8"/>
    <w:rsid w:val="00AF6C0F"/>
    <w:rsid w:val="00B06B52"/>
    <w:rsid w:val="00B07211"/>
    <w:rsid w:val="00B077BF"/>
    <w:rsid w:val="00B11855"/>
    <w:rsid w:val="00B13F8F"/>
    <w:rsid w:val="00B15C30"/>
    <w:rsid w:val="00B26F80"/>
    <w:rsid w:val="00B34A05"/>
    <w:rsid w:val="00B35BFC"/>
    <w:rsid w:val="00B456A3"/>
    <w:rsid w:val="00B46498"/>
    <w:rsid w:val="00B46C89"/>
    <w:rsid w:val="00B47E0C"/>
    <w:rsid w:val="00B56C57"/>
    <w:rsid w:val="00B67FD4"/>
    <w:rsid w:val="00B707EE"/>
    <w:rsid w:val="00B71152"/>
    <w:rsid w:val="00B743F0"/>
    <w:rsid w:val="00B748C3"/>
    <w:rsid w:val="00B81898"/>
    <w:rsid w:val="00B93AF9"/>
    <w:rsid w:val="00B94F0A"/>
    <w:rsid w:val="00BA0227"/>
    <w:rsid w:val="00BA55D4"/>
    <w:rsid w:val="00BB5B2B"/>
    <w:rsid w:val="00BB6DE1"/>
    <w:rsid w:val="00BB7CF4"/>
    <w:rsid w:val="00BD04D7"/>
    <w:rsid w:val="00BD1337"/>
    <w:rsid w:val="00BE0E1F"/>
    <w:rsid w:val="00BE6534"/>
    <w:rsid w:val="00BF1075"/>
    <w:rsid w:val="00BF3F3D"/>
    <w:rsid w:val="00BF4172"/>
    <w:rsid w:val="00BF4DE4"/>
    <w:rsid w:val="00C0519D"/>
    <w:rsid w:val="00C061B8"/>
    <w:rsid w:val="00C13C79"/>
    <w:rsid w:val="00C22AC8"/>
    <w:rsid w:val="00C2607F"/>
    <w:rsid w:val="00C44954"/>
    <w:rsid w:val="00C56237"/>
    <w:rsid w:val="00C562F6"/>
    <w:rsid w:val="00C679A3"/>
    <w:rsid w:val="00C842C4"/>
    <w:rsid w:val="00CA6CE7"/>
    <w:rsid w:val="00CB2B08"/>
    <w:rsid w:val="00CB5185"/>
    <w:rsid w:val="00CC357D"/>
    <w:rsid w:val="00CC60B5"/>
    <w:rsid w:val="00CC7295"/>
    <w:rsid w:val="00CD4019"/>
    <w:rsid w:val="00CF0E3E"/>
    <w:rsid w:val="00CF6B8C"/>
    <w:rsid w:val="00D01CD2"/>
    <w:rsid w:val="00D04E4D"/>
    <w:rsid w:val="00D25125"/>
    <w:rsid w:val="00D31980"/>
    <w:rsid w:val="00D4023D"/>
    <w:rsid w:val="00D46115"/>
    <w:rsid w:val="00D50B44"/>
    <w:rsid w:val="00D536AC"/>
    <w:rsid w:val="00D70A3C"/>
    <w:rsid w:val="00D71EC1"/>
    <w:rsid w:val="00D7767B"/>
    <w:rsid w:val="00D87B62"/>
    <w:rsid w:val="00D87EC3"/>
    <w:rsid w:val="00DA0C72"/>
    <w:rsid w:val="00DB2062"/>
    <w:rsid w:val="00DB488B"/>
    <w:rsid w:val="00DB5E1D"/>
    <w:rsid w:val="00DC2A97"/>
    <w:rsid w:val="00DC5B25"/>
    <w:rsid w:val="00DD09C8"/>
    <w:rsid w:val="00DE4E66"/>
    <w:rsid w:val="00E00AE7"/>
    <w:rsid w:val="00E06FBD"/>
    <w:rsid w:val="00E13BD6"/>
    <w:rsid w:val="00E1484F"/>
    <w:rsid w:val="00E15E3B"/>
    <w:rsid w:val="00E407EF"/>
    <w:rsid w:val="00E40FFB"/>
    <w:rsid w:val="00E43229"/>
    <w:rsid w:val="00E44D65"/>
    <w:rsid w:val="00E4748E"/>
    <w:rsid w:val="00E532FD"/>
    <w:rsid w:val="00E578EF"/>
    <w:rsid w:val="00E6125E"/>
    <w:rsid w:val="00E63E2A"/>
    <w:rsid w:val="00E72031"/>
    <w:rsid w:val="00E7211A"/>
    <w:rsid w:val="00E7354C"/>
    <w:rsid w:val="00E77731"/>
    <w:rsid w:val="00E8298F"/>
    <w:rsid w:val="00E86D55"/>
    <w:rsid w:val="00E878C6"/>
    <w:rsid w:val="00E90E3E"/>
    <w:rsid w:val="00E93FA4"/>
    <w:rsid w:val="00E9690F"/>
    <w:rsid w:val="00EA2964"/>
    <w:rsid w:val="00EB2AB0"/>
    <w:rsid w:val="00EB6AD3"/>
    <w:rsid w:val="00EC6483"/>
    <w:rsid w:val="00EC7AEB"/>
    <w:rsid w:val="00ED2C77"/>
    <w:rsid w:val="00EE3F06"/>
    <w:rsid w:val="00F13530"/>
    <w:rsid w:val="00F152C1"/>
    <w:rsid w:val="00F26180"/>
    <w:rsid w:val="00F30B58"/>
    <w:rsid w:val="00F353DB"/>
    <w:rsid w:val="00F361CE"/>
    <w:rsid w:val="00F406D5"/>
    <w:rsid w:val="00F41ACA"/>
    <w:rsid w:val="00F45AA5"/>
    <w:rsid w:val="00F47D27"/>
    <w:rsid w:val="00F5497A"/>
    <w:rsid w:val="00F55508"/>
    <w:rsid w:val="00F60717"/>
    <w:rsid w:val="00F638EA"/>
    <w:rsid w:val="00F76D91"/>
    <w:rsid w:val="00F824C0"/>
    <w:rsid w:val="00F9360E"/>
    <w:rsid w:val="00F9728B"/>
    <w:rsid w:val="00FA3A44"/>
    <w:rsid w:val="00FA694D"/>
    <w:rsid w:val="00FB5CE7"/>
    <w:rsid w:val="00FC0DCF"/>
    <w:rsid w:val="00FD127D"/>
    <w:rsid w:val="00FD180A"/>
    <w:rsid w:val="00FD513C"/>
    <w:rsid w:val="00FD6CFF"/>
    <w:rsid w:val="00FE1D20"/>
    <w:rsid w:val="00FE286B"/>
    <w:rsid w:val="00FF0E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4D921"/>
  <w15:chartTrackingRefBased/>
  <w15:docId w15:val="{ED1174DD-1431-4EC8-AF2C-0F0F8FFD8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45AA5"/>
    <w:pPr>
      <w:spacing w:after="0" w:line="240" w:lineRule="auto"/>
    </w:pPr>
    <w:rPr>
      <w:sz w:val="24"/>
      <w:szCs w:val="24"/>
      <w:lang w:val="en-GB"/>
    </w:rPr>
  </w:style>
  <w:style w:type="paragraph" w:styleId="Titolo1">
    <w:name w:val="heading 1"/>
    <w:basedOn w:val="Normale"/>
    <w:next w:val="Normale"/>
    <w:link w:val="Titolo1Carattere"/>
    <w:uiPriority w:val="9"/>
    <w:qFormat/>
    <w:rsid w:val="00E7211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E7211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7211A"/>
    <w:rPr>
      <w:rFonts w:asciiTheme="majorHAnsi" w:eastAsiaTheme="majorEastAsia" w:hAnsiTheme="majorHAnsi" w:cstheme="majorBidi"/>
      <w:color w:val="2F5496" w:themeColor="accent1" w:themeShade="BF"/>
      <w:sz w:val="32"/>
      <w:szCs w:val="32"/>
      <w:lang w:val="en-GB"/>
    </w:rPr>
  </w:style>
  <w:style w:type="character" w:customStyle="1" w:styleId="Titolo2Carattere">
    <w:name w:val="Titolo 2 Carattere"/>
    <w:basedOn w:val="Carpredefinitoparagrafo"/>
    <w:link w:val="Titolo2"/>
    <w:uiPriority w:val="9"/>
    <w:rsid w:val="00E7211A"/>
    <w:rPr>
      <w:rFonts w:asciiTheme="majorHAnsi" w:eastAsiaTheme="majorEastAsia" w:hAnsiTheme="majorHAnsi" w:cstheme="majorBidi"/>
      <w:color w:val="2F5496" w:themeColor="accent1" w:themeShade="BF"/>
      <w:sz w:val="26"/>
      <w:szCs w:val="26"/>
      <w:lang w:val="en-GB"/>
    </w:rPr>
  </w:style>
  <w:style w:type="paragraph" w:styleId="Paragrafoelenco">
    <w:name w:val="List Paragraph"/>
    <w:basedOn w:val="Normale"/>
    <w:uiPriority w:val="34"/>
    <w:qFormat/>
    <w:rsid w:val="00E7211A"/>
    <w:pPr>
      <w:ind w:left="720"/>
      <w:contextualSpacing/>
    </w:pPr>
  </w:style>
  <w:style w:type="table" w:styleId="Grigliatabella">
    <w:name w:val="Table Grid"/>
    <w:basedOn w:val="Tabellanormale"/>
    <w:uiPriority w:val="39"/>
    <w:rsid w:val="00E72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t0xe">
    <w:name w:val="trt0xe"/>
    <w:basedOn w:val="Normale"/>
    <w:rsid w:val="00E7211A"/>
    <w:pPr>
      <w:spacing w:before="100" w:beforeAutospacing="1" w:after="100" w:afterAutospacing="1"/>
    </w:pPr>
    <w:rPr>
      <w:rFonts w:ascii="Times New Roman" w:eastAsia="Times New Roman" w:hAnsi="Times New Roman" w:cs="Times New Roman"/>
      <w:lang w:val="it-IT" w:eastAsia="it-IT"/>
    </w:rPr>
  </w:style>
  <w:style w:type="paragraph" w:customStyle="1" w:styleId="Default">
    <w:name w:val="Default"/>
    <w:rsid w:val="00E7211A"/>
    <w:pPr>
      <w:autoSpaceDE w:val="0"/>
      <w:autoSpaceDN w:val="0"/>
      <w:adjustRightInd w:val="0"/>
      <w:spacing w:after="0" w:line="240" w:lineRule="auto"/>
    </w:pPr>
    <w:rPr>
      <w:rFonts w:ascii="Times New Roman" w:hAnsi="Times New Roman" w:cs="Times New Roman"/>
      <w:color w:val="000000"/>
      <w:sz w:val="24"/>
      <w:szCs w:val="24"/>
    </w:rPr>
  </w:style>
  <w:style w:type="table" w:styleId="Tabellagriglia1chiara-colore5">
    <w:name w:val="Grid Table 1 Light Accent 5"/>
    <w:basedOn w:val="Tabellanormale"/>
    <w:uiPriority w:val="46"/>
    <w:rsid w:val="00D4023D"/>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Intestazione">
    <w:name w:val="header"/>
    <w:basedOn w:val="Normale"/>
    <w:link w:val="IntestazioneCarattere"/>
    <w:uiPriority w:val="99"/>
    <w:unhideWhenUsed/>
    <w:rsid w:val="003B5ED4"/>
    <w:pPr>
      <w:tabs>
        <w:tab w:val="center" w:pos="4819"/>
        <w:tab w:val="right" w:pos="9638"/>
      </w:tabs>
    </w:pPr>
  </w:style>
  <w:style w:type="character" w:customStyle="1" w:styleId="IntestazioneCarattere">
    <w:name w:val="Intestazione Carattere"/>
    <w:basedOn w:val="Carpredefinitoparagrafo"/>
    <w:link w:val="Intestazione"/>
    <w:uiPriority w:val="99"/>
    <w:rsid w:val="003B5ED4"/>
    <w:rPr>
      <w:sz w:val="24"/>
      <w:szCs w:val="24"/>
      <w:lang w:val="en-GB"/>
    </w:rPr>
  </w:style>
  <w:style w:type="paragraph" w:styleId="Pidipagina">
    <w:name w:val="footer"/>
    <w:basedOn w:val="Normale"/>
    <w:link w:val="PidipaginaCarattere"/>
    <w:uiPriority w:val="99"/>
    <w:unhideWhenUsed/>
    <w:rsid w:val="003B5ED4"/>
    <w:pPr>
      <w:tabs>
        <w:tab w:val="center" w:pos="4819"/>
        <w:tab w:val="right" w:pos="9638"/>
      </w:tabs>
    </w:pPr>
  </w:style>
  <w:style w:type="character" w:customStyle="1" w:styleId="PidipaginaCarattere">
    <w:name w:val="Piè di pagina Carattere"/>
    <w:basedOn w:val="Carpredefinitoparagrafo"/>
    <w:link w:val="Pidipagina"/>
    <w:uiPriority w:val="99"/>
    <w:rsid w:val="003B5ED4"/>
    <w:rPr>
      <w:sz w:val="24"/>
      <w:szCs w:val="24"/>
      <w:lang w:val="en-GB"/>
    </w:rPr>
  </w:style>
  <w:style w:type="character" w:customStyle="1" w:styleId="normaltextrun">
    <w:name w:val="normaltextrun"/>
    <w:basedOn w:val="Carpredefinitoparagrafo"/>
    <w:rsid w:val="00120FEB"/>
  </w:style>
  <w:style w:type="paragraph" w:styleId="Titolo">
    <w:name w:val="Title"/>
    <w:basedOn w:val="Normale"/>
    <w:next w:val="Normale"/>
    <w:link w:val="TitoloCarattere"/>
    <w:uiPriority w:val="10"/>
    <w:qFormat/>
    <w:rsid w:val="00460EE9"/>
    <w:pPr>
      <w:spacing w:before="400"/>
      <w:ind w:left="-15"/>
    </w:pPr>
    <w:rPr>
      <w:rFonts w:ascii="Roboto" w:eastAsia="Roboto" w:hAnsi="Roboto" w:cs="Roboto"/>
      <w:color w:val="283592"/>
      <w:sz w:val="68"/>
      <w:szCs w:val="68"/>
      <w:lang w:val="it" w:eastAsia="it-IT"/>
    </w:rPr>
  </w:style>
  <w:style w:type="character" w:customStyle="1" w:styleId="TitoloCarattere">
    <w:name w:val="Titolo Carattere"/>
    <w:basedOn w:val="Carpredefinitoparagrafo"/>
    <w:link w:val="Titolo"/>
    <w:uiPriority w:val="10"/>
    <w:rsid w:val="00460EE9"/>
    <w:rPr>
      <w:rFonts w:ascii="Roboto" w:eastAsia="Roboto" w:hAnsi="Roboto" w:cs="Roboto"/>
      <w:color w:val="283592"/>
      <w:sz w:val="68"/>
      <w:szCs w:val="68"/>
      <w:lang w:val="it" w:eastAsia="it-IT"/>
    </w:rPr>
  </w:style>
  <w:style w:type="paragraph" w:styleId="Sottotitolo">
    <w:name w:val="Subtitle"/>
    <w:basedOn w:val="Normale"/>
    <w:next w:val="Normale"/>
    <w:link w:val="SottotitoloCarattere"/>
    <w:uiPriority w:val="11"/>
    <w:qFormat/>
    <w:rsid w:val="00460EE9"/>
    <w:pPr>
      <w:spacing w:before="200" w:line="335" w:lineRule="auto"/>
      <w:ind w:left="-15"/>
    </w:pPr>
    <w:rPr>
      <w:rFonts w:ascii="Roboto" w:eastAsia="Roboto" w:hAnsi="Roboto" w:cs="Roboto"/>
      <w:color w:val="E01B84"/>
      <w:sz w:val="22"/>
      <w:szCs w:val="22"/>
      <w:lang w:val="it" w:eastAsia="it-IT"/>
    </w:rPr>
  </w:style>
  <w:style w:type="character" w:customStyle="1" w:styleId="SottotitoloCarattere">
    <w:name w:val="Sottotitolo Carattere"/>
    <w:basedOn w:val="Carpredefinitoparagrafo"/>
    <w:link w:val="Sottotitolo"/>
    <w:uiPriority w:val="11"/>
    <w:rsid w:val="00460EE9"/>
    <w:rPr>
      <w:rFonts w:ascii="Roboto" w:eastAsia="Roboto" w:hAnsi="Roboto" w:cs="Roboto"/>
      <w:color w:val="E01B84"/>
      <w:lang w:val="it" w:eastAsia="it-IT"/>
    </w:rPr>
  </w:style>
  <w:style w:type="table" w:styleId="Tabellagriglia5scura-colore1">
    <w:name w:val="Grid Table 5 Dark Accent 1"/>
    <w:basedOn w:val="Tabellanormale"/>
    <w:uiPriority w:val="50"/>
    <w:rsid w:val="003D24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Collegamentoipertestuale">
    <w:name w:val="Hyperlink"/>
    <w:basedOn w:val="Carpredefinitoparagrafo"/>
    <w:uiPriority w:val="99"/>
    <w:unhideWhenUsed/>
    <w:rsid w:val="00176C62"/>
    <w:rPr>
      <w:color w:val="0563C1"/>
      <w:u w:val="single"/>
    </w:rPr>
  </w:style>
  <w:style w:type="character" w:styleId="Menzionenonrisolta">
    <w:name w:val="Unresolved Mention"/>
    <w:basedOn w:val="Carpredefinitoparagrafo"/>
    <w:uiPriority w:val="99"/>
    <w:semiHidden/>
    <w:unhideWhenUsed/>
    <w:rsid w:val="00B67FD4"/>
    <w:rPr>
      <w:color w:val="605E5C"/>
      <w:shd w:val="clear" w:color="auto" w:fill="E1DFDD"/>
    </w:rPr>
  </w:style>
  <w:style w:type="table" w:customStyle="1" w:styleId="Calendario1">
    <w:name w:val="Calendario 1"/>
    <w:basedOn w:val="Tabellanormale"/>
    <w:uiPriority w:val="99"/>
    <w:qFormat/>
    <w:rsid w:val="00B34A05"/>
    <w:pPr>
      <w:spacing w:after="0" w:line="240" w:lineRule="auto"/>
    </w:pPr>
    <w:rPr>
      <w:rFonts w:eastAsiaTheme="minorEastAsia"/>
      <w:lang w:eastAsia="it-IT"/>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Collegamentovisitato">
    <w:name w:val="FollowedHyperlink"/>
    <w:basedOn w:val="Carpredefinitoparagrafo"/>
    <w:uiPriority w:val="99"/>
    <w:semiHidden/>
    <w:unhideWhenUsed/>
    <w:rsid w:val="00877D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353508">
      <w:bodyDiv w:val="1"/>
      <w:marLeft w:val="0"/>
      <w:marRight w:val="0"/>
      <w:marTop w:val="0"/>
      <w:marBottom w:val="0"/>
      <w:divBdr>
        <w:top w:val="none" w:sz="0" w:space="0" w:color="auto"/>
        <w:left w:val="none" w:sz="0" w:space="0" w:color="auto"/>
        <w:bottom w:val="none" w:sz="0" w:space="0" w:color="auto"/>
        <w:right w:val="none" w:sz="0" w:space="0" w:color="auto"/>
      </w:divBdr>
      <w:divsChild>
        <w:div w:id="403068088">
          <w:marLeft w:val="547"/>
          <w:marRight w:val="0"/>
          <w:marTop w:val="200"/>
          <w:marBottom w:val="160"/>
          <w:divBdr>
            <w:top w:val="none" w:sz="0" w:space="0" w:color="auto"/>
            <w:left w:val="none" w:sz="0" w:space="0" w:color="auto"/>
            <w:bottom w:val="none" w:sz="0" w:space="0" w:color="auto"/>
            <w:right w:val="none" w:sz="0" w:space="0" w:color="auto"/>
          </w:divBdr>
        </w:div>
        <w:div w:id="1662000494">
          <w:marLeft w:val="547"/>
          <w:marRight w:val="0"/>
          <w:marTop w:val="200"/>
          <w:marBottom w:val="160"/>
          <w:divBdr>
            <w:top w:val="none" w:sz="0" w:space="0" w:color="auto"/>
            <w:left w:val="none" w:sz="0" w:space="0" w:color="auto"/>
            <w:bottom w:val="none" w:sz="0" w:space="0" w:color="auto"/>
            <w:right w:val="none" w:sz="0" w:space="0" w:color="auto"/>
          </w:divBdr>
        </w:div>
      </w:divsChild>
    </w:div>
    <w:div w:id="1955289786">
      <w:bodyDiv w:val="1"/>
      <w:marLeft w:val="0"/>
      <w:marRight w:val="0"/>
      <w:marTop w:val="0"/>
      <w:marBottom w:val="0"/>
      <w:divBdr>
        <w:top w:val="none" w:sz="0" w:space="0" w:color="auto"/>
        <w:left w:val="none" w:sz="0" w:space="0" w:color="auto"/>
        <w:bottom w:val="none" w:sz="0" w:space="0" w:color="auto"/>
        <w:right w:val="none" w:sz="0" w:space="0" w:color="auto"/>
      </w:divBdr>
    </w:div>
    <w:div w:id="202771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9EhDEZl4Gqs" TargetMode="External"/><Relationship Id="rId18" Type="http://schemas.openxmlformats.org/officeDocument/2006/relationships/hyperlink" Target="https://youtu.be/VxINLrewmJ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youtube.com/watch?v=3OOO9CJCCLE" TargetMode="External"/><Relationship Id="rId17" Type="http://schemas.openxmlformats.org/officeDocument/2006/relationships/hyperlink" Target="https://www.youtube.com/watch?v=7MXOLPFlfNc"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watch?v=zv_EOUqhXr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81_r2b0lFgg"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youtube.com/watch?v=XPsXb3036vw"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aohv0QbMFG0"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F2E1AB984C72041B06980684B0B01D9" ma:contentTypeVersion="8" ma:contentTypeDescription="Creare un nuovo documento." ma:contentTypeScope="" ma:versionID="4bdbe17509c0e395bd6537d14fa8dc9b">
  <xsd:schema xmlns:xsd="http://www.w3.org/2001/XMLSchema" xmlns:xs="http://www.w3.org/2001/XMLSchema" xmlns:p="http://schemas.microsoft.com/office/2006/metadata/properties" xmlns:ns2="5555aa13-38ed-4b3c-bdc0-c08f62e18f9c" xmlns:ns3="f1911ee2-a691-4581-b986-67d2dc9bf1a4" targetNamespace="http://schemas.microsoft.com/office/2006/metadata/properties" ma:root="true" ma:fieldsID="61770307448196a23c2cf066b8bd66e1" ns2:_="" ns3:_="">
    <xsd:import namespace="5555aa13-38ed-4b3c-bdc0-c08f62e18f9c"/>
    <xsd:import namespace="f1911ee2-a691-4581-b986-67d2dc9bf1a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55aa13-38ed-4b3c-bdc0-c08f62e18f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911ee2-a691-4581-b986-67d2dc9bf1a4"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037E16-B3C4-4F53-A7AB-166F4C8C8264}">
  <ds:schemaRefs>
    <ds:schemaRef ds:uri="http://schemas.microsoft.com/sharepoint/v3/contenttype/forms"/>
  </ds:schemaRefs>
</ds:datastoreItem>
</file>

<file path=customXml/itemProps2.xml><?xml version="1.0" encoding="utf-8"?>
<ds:datastoreItem xmlns:ds="http://schemas.openxmlformats.org/officeDocument/2006/customXml" ds:itemID="{C0BF3143-5996-4CEC-A546-B5AD7C6069D7}">
  <ds:schemaRefs>
    <ds:schemaRef ds:uri="http://schemas.openxmlformats.org/officeDocument/2006/bibliography"/>
  </ds:schemaRefs>
</ds:datastoreItem>
</file>

<file path=customXml/itemProps3.xml><?xml version="1.0" encoding="utf-8"?>
<ds:datastoreItem xmlns:ds="http://schemas.openxmlformats.org/officeDocument/2006/customXml" ds:itemID="{32457EEA-B2C4-4DC1-9D4E-13D9380181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E63B01-3E85-42B6-B926-E3E34443C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55aa13-38ed-4b3c-bdc0-c08f62e18f9c"/>
    <ds:schemaRef ds:uri="f1911ee2-a691-4581-b986-67d2dc9bf1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1126</Words>
  <Characters>6421</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Sferrazza: Ivo Forni;Sara Bassani;Elisabetta Negrini</dc:creator>
  <cp:keywords/>
  <dc:description/>
  <cp:lastModifiedBy>Sandra Zaramella</cp:lastModifiedBy>
  <cp:revision>49</cp:revision>
  <dcterms:created xsi:type="dcterms:W3CDTF">2022-11-28T15:12:00Z</dcterms:created>
  <dcterms:modified xsi:type="dcterms:W3CDTF">2024-10-17T10:57:00Z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0x010100EF2E1AB984C72041B06980684B0B01D9</vt:lpwstr>
  </property>
</Properties>
</file>